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59" w:rsidRPr="00DF0859" w:rsidRDefault="00DF0859" w:rsidP="00DF0859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5"/>
          <w:szCs w:val="25"/>
        </w:rPr>
      </w:pPr>
      <w:r w:rsidRPr="00DF0859">
        <w:rPr>
          <w:rFonts w:ascii="Inter" w:eastAsia="Times New Roman" w:hAnsi="Inter" w:cs="Times New Roman"/>
          <w:b/>
          <w:bCs/>
          <w:color w:val="212529"/>
          <w:sz w:val="25"/>
        </w:rPr>
        <w:t>УВАЖАЕМЫЕ ОХОТНИКИ!</w:t>
      </w:r>
    </w:p>
    <w:p w:rsidR="00DF0859" w:rsidRPr="00DF0859" w:rsidRDefault="00DF0859" w:rsidP="00DF0859">
      <w:pPr>
        <w:shd w:val="clear" w:color="auto" w:fill="FFFFFF"/>
        <w:spacing w:after="0" w:line="240" w:lineRule="auto"/>
        <w:ind w:left="-284" w:firstLine="709"/>
        <w:jc w:val="both"/>
        <w:rPr>
          <w:rFonts w:ascii="Inter" w:eastAsia="Times New Roman" w:hAnsi="Inter" w:cs="Times New Roman"/>
          <w:color w:val="212529"/>
          <w:sz w:val="25"/>
          <w:szCs w:val="25"/>
        </w:rPr>
      </w:pPr>
      <w:proofErr w:type="gramStart"/>
      <w:r w:rsidRPr="00DF0859">
        <w:rPr>
          <w:rFonts w:ascii="Inter" w:eastAsia="Times New Roman" w:hAnsi="Inter" w:cs="Times New Roman"/>
          <w:color w:val="212529"/>
          <w:sz w:val="25"/>
          <w:szCs w:val="25"/>
        </w:rPr>
        <w:t>Информируем Вас, что на основании приказа Минприроды России от 24.07.2020 №477 «Об утверждении Правил охоты», постановления Губернатора Новосибирской области от 29.07.2022 №139 «О видах разрешенной охоты и ограничениях охоты в охотничьих угодьях на территории Новосибирской области, за исключением особо охраняемых природных территорий федерального значения» определены следующие сроки осуществления промысловой, любительской и спортивной охоты в охотничьих угодьях на территории Новосибирской области:</w:t>
      </w:r>
      <w:proofErr w:type="gramEnd"/>
    </w:p>
    <w:p w:rsidR="00DF0859" w:rsidRPr="00DF0859" w:rsidRDefault="00DF0859" w:rsidP="00DF0859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5"/>
          <w:szCs w:val="25"/>
        </w:rPr>
      </w:pPr>
      <w:r w:rsidRPr="00DF0859">
        <w:rPr>
          <w:rFonts w:ascii="Inter" w:eastAsia="Times New Roman" w:hAnsi="Inter" w:cs="Times New Roman"/>
          <w:color w:val="212529"/>
          <w:sz w:val="25"/>
          <w:szCs w:val="25"/>
        </w:rPr>
        <w:t> </w:t>
      </w:r>
    </w:p>
    <w:tbl>
      <w:tblPr>
        <w:tblW w:w="10444" w:type="dxa"/>
        <w:tblInd w:w="-2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5"/>
        <w:gridCol w:w="5539"/>
      </w:tblGrid>
      <w:tr w:rsidR="00DF0859" w:rsidRPr="00DF0859" w:rsidTr="00DF0859">
        <w:trPr>
          <w:trHeight w:val="855"/>
        </w:trPr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водоплавающую, болотно-луговую, степную и полевую дичь</w:t>
            </w:r>
          </w:p>
        </w:tc>
        <w:tc>
          <w:tcPr>
            <w:tcW w:w="5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последней субботы августа по 30 ноября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боровую дичь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последней субботы августа по 31 января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боровую дичь, степную и полевую дичь с подружейными собаками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5 августа по 31 января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болотно-луговую дичь с подружейными собаками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25 июля по 30 ноября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водоплавающую дичь с подружейными собаками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со второй субботы августа по 31 декабря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кабана (все половозрастные группы)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1 августа по 28 (29) февраля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косулю сибирскую (все половозрастные группы)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1 октября по 10 января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косулю сибирскую (взрослые самцы)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20 августа по 20 сентября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лося (все половозрастные группы)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15 сентября по 10 января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лося (взрослые самцы)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1 сентября по 30 сентября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медведя бурого (лето-осень)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1 августа по 31 декабря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медведя бурого (весна)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21 марта по 10 июня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сурка серого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15 июня по 30 сентября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proofErr w:type="gramStart"/>
            <w:r w:rsidRPr="00DF0859">
              <w:rPr>
                <w:rFonts w:ascii="Arial" w:eastAsia="Times New Roman" w:hAnsi="Arial" w:cs="Arial"/>
                <w:color w:val="212529"/>
              </w:rPr>
              <w:t>Охота на белок, горностая, колонка, куницу лесную, ласку, норку американскую, рысь, росомаху, соболя, хоря степного</w:t>
            </w:r>
            <w:proofErr w:type="gramEnd"/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25 октября по 28 (29) февраля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зайцев (беляк, русак), енотовидную собаку, лисицу, корсака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15 сентября по 28 (29) февраля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волка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1 августа 31 марта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бобра европейского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1 октября по 28 (29) февраля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барсука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15 августа по 31 октября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ондатру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10 сентября по 28 (29) февраля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бурундука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15 сентября по 31 октября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сусликов (большой, малый)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15 июня по 30 сентября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крота (обыкновенный, сибирский, малый)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1 июня по 25 октября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водяную полевку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1 октября по 31 марта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Весенняя охота на селезней уток, гусей белолобых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 xml:space="preserve">с 26 апреля по 5 мая включительно на южных территориях: </w:t>
            </w:r>
            <w:proofErr w:type="spellStart"/>
            <w:proofErr w:type="gramStart"/>
            <w:r w:rsidRPr="00DF0859">
              <w:rPr>
                <w:rFonts w:ascii="Arial" w:eastAsia="Times New Roman" w:hAnsi="Arial" w:cs="Arial"/>
                <w:color w:val="212529"/>
              </w:rPr>
              <w:t>Баганском</w:t>
            </w:r>
            <w:proofErr w:type="spellEnd"/>
            <w:r w:rsidRPr="00DF0859">
              <w:rPr>
                <w:rFonts w:ascii="Arial" w:eastAsia="Times New Roman" w:hAnsi="Arial" w:cs="Arial"/>
                <w:color w:val="212529"/>
              </w:rPr>
              <w:t xml:space="preserve"> районе, </w:t>
            </w:r>
            <w:proofErr w:type="spellStart"/>
            <w:r w:rsidRPr="00DF0859">
              <w:rPr>
                <w:rFonts w:ascii="Arial" w:eastAsia="Times New Roman" w:hAnsi="Arial" w:cs="Arial"/>
                <w:color w:val="212529"/>
              </w:rPr>
              <w:t>Доволенском</w:t>
            </w:r>
            <w:proofErr w:type="spellEnd"/>
            <w:r w:rsidRPr="00DF0859">
              <w:rPr>
                <w:rFonts w:ascii="Arial" w:eastAsia="Times New Roman" w:hAnsi="Arial" w:cs="Arial"/>
                <w:color w:val="212529"/>
              </w:rPr>
              <w:t xml:space="preserve"> районе, Здвинском районе, Карасукском районе, </w:t>
            </w:r>
            <w:proofErr w:type="spellStart"/>
            <w:r w:rsidRPr="00DF0859">
              <w:rPr>
                <w:rFonts w:ascii="Arial" w:eastAsia="Times New Roman" w:hAnsi="Arial" w:cs="Arial"/>
                <w:color w:val="212529"/>
              </w:rPr>
              <w:t>Кочковском</w:t>
            </w:r>
            <w:proofErr w:type="spellEnd"/>
            <w:r w:rsidRPr="00DF0859">
              <w:rPr>
                <w:rFonts w:ascii="Arial" w:eastAsia="Times New Roman" w:hAnsi="Arial" w:cs="Arial"/>
                <w:color w:val="212529"/>
              </w:rPr>
              <w:t xml:space="preserve"> районе, Краснозерском районе, </w:t>
            </w:r>
            <w:proofErr w:type="spellStart"/>
            <w:r w:rsidRPr="00DF0859">
              <w:rPr>
                <w:rFonts w:ascii="Arial" w:eastAsia="Times New Roman" w:hAnsi="Arial" w:cs="Arial"/>
                <w:color w:val="212529"/>
              </w:rPr>
              <w:t>Купинском</w:t>
            </w:r>
            <w:proofErr w:type="spellEnd"/>
            <w:r w:rsidRPr="00DF0859">
              <w:rPr>
                <w:rFonts w:ascii="Arial" w:eastAsia="Times New Roman" w:hAnsi="Arial" w:cs="Arial"/>
                <w:color w:val="212529"/>
              </w:rPr>
              <w:t xml:space="preserve"> районе, Ордынском районе, </w:t>
            </w:r>
            <w:proofErr w:type="spellStart"/>
            <w:r w:rsidRPr="00DF0859">
              <w:rPr>
                <w:rFonts w:ascii="Arial" w:eastAsia="Times New Roman" w:hAnsi="Arial" w:cs="Arial"/>
                <w:color w:val="212529"/>
              </w:rPr>
              <w:t>Сузунском</w:t>
            </w:r>
            <w:proofErr w:type="spellEnd"/>
            <w:r w:rsidRPr="00DF0859">
              <w:rPr>
                <w:rFonts w:ascii="Arial" w:eastAsia="Times New Roman" w:hAnsi="Arial" w:cs="Arial"/>
                <w:color w:val="212529"/>
              </w:rPr>
              <w:t xml:space="preserve"> районе, </w:t>
            </w:r>
            <w:proofErr w:type="spellStart"/>
            <w:r w:rsidRPr="00DF0859">
              <w:rPr>
                <w:rFonts w:ascii="Arial" w:eastAsia="Times New Roman" w:hAnsi="Arial" w:cs="Arial"/>
                <w:color w:val="212529"/>
              </w:rPr>
              <w:t>Черепановском</w:t>
            </w:r>
            <w:proofErr w:type="spellEnd"/>
            <w:r w:rsidRPr="00DF0859">
              <w:rPr>
                <w:rFonts w:ascii="Arial" w:eastAsia="Times New Roman" w:hAnsi="Arial" w:cs="Arial"/>
                <w:color w:val="212529"/>
              </w:rPr>
              <w:t xml:space="preserve"> районе, Чистоозерном районе.</w:t>
            </w:r>
            <w:proofErr w:type="gramEnd"/>
          </w:p>
          <w:p w:rsidR="00DF0859" w:rsidRPr="00DF0859" w:rsidRDefault="00DF0859" w:rsidP="00DF085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lastRenderedPageBreak/>
              <w:t xml:space="preserve">с 30 апреля по 9 мая включительно на северных территориях: </w:t>
            </w:r>
            <w:proofErr w:type="gramStart"/>
            <w:r w:rsidRPr="00DF0859">
              <w:rPr>
                <w:rFonts w:ascii="Arial" w:eastAsia="Times New Roman" w:hAnsi="Arial" w:cs="Arial"/>
                <w:color w:val="212529"/>
              </w:rPr>
              <w:t xml:space="preserve">Барабинском районе, </w:t>
            </w:r>
            <w:proofErr w:type="spellStart"/>
            <w:r w:rsidRPr="00DF0859">
              <w:rPr>
                <w:rFonts w:ascii="Arial" w:eastAsia="Times New Roman" w:hAnsi="Arial" w:cs="Arial"/>
                <w:color w:val="212529"/>
              </w:rPr>
              <w:t>Болотнинском</w:t>
            </w:r>
            <w:proofErr w:type="spellEnd"/>
            <w:r w:rsidRPr="00DF0859">
              <w:rPr>
                <w:rFonts w:ascii="Arial" w:eastAsia="Times New Roman" w:hAnsi="Arial" w:cs="Arial"/>
                <w:color w:val="212529"/>
              </w:rPr>
              <w:t xml:space="preserve"> районе, Венгеровском районе, </w:t>
            </w:r>
            <w:proofErr w:type="spellStart"/>
            <w:r w:rsidRPr="00DF0859">
              <w:rPr>
                <w:rFonts w:ascii="Arial" w:eastAsia="Times New Roman" w:hAnsi="Arial" w:cs="Arial"/>
                <w:color w:val="212529"/>
              </w:rPr>
              <w:t>Искитимском</w:t>
            </w:r>
            <w:proofErr w:type="spellEnd"/>
            <w:r w:rsidRPr="00DF0859">
              <w:rPr>
                <w:rFonts w:ascii="Arial" w:eastAsia="Times New Roman" w:hAnsi="Arial" w:cs="Arial"/>
                <w:color w:val="212529"/>
              </w:rPr>
              <w:t xml:space="preserve"> районе, </w:t>
            </w:r>
            <w:proofErr w:type="spellStart"/>
            <w:r w:rsidRPr="00DF0859">
              <w:rPr>
                <w:rFonts w:ascii="Arial" w:eastAsia="Times New Roman" w:hAnsi="Arial" w:cs="Arial"/>
                <w:color w:val="212529"/>
              </w:rPr>
              <w:t>Каргатском</w:t>
            </w:r>
            <w:proofErr w:type="spellEnd"/>
            <w:r w:rsidRPr="00DF0859">
              <w:rPr>
                <w:rFonts w:ascii="Arial" w:eastAsia="Times New Roman" w:hAnsi="Arial" w:cs="Arial"/>
                <w:color w:val="212529"/>
              </w:rPr>
              <w:t xml:space="preserve"> районе, </w:t>
            </w:r>
            <w:proofErr w:type="spellStart"/>
            <w:r w:rsidRPr="00DF0859">
              <w:rPr>
                <w:rFonts w:ascii="Arial" w:eastAsia="Times New Roman" w:hAnsi="Arial" w:cs="Arial"/>
                <w:color w:val="212529"/>
              </w:rPr>
              <w:t>Колыванском</w:t>
            </w:r>
            <w:proofErr w:type="spellEnd"/>
            <w:r w:rsidRPr="00DF0859">
              <w:rPr>
                <w:rFonts w:ascii="Arial" w:eastAsia="Times New Roman" w:hAnsi="Arial" w:cs="Arial"/>
                <w:color w:val="212529"/>
              </w:rPr>
              <w:t xml:space="preserve"> районе, </w:t>
            </w:r>
            <w:proofErr w:type="spellStart"/>
            <w:r w:rsidRPr="00DF0859">
              <w:rPr>
                <w:rFonts w:ascii="Arial" w:eastAsia="Times New Roman" w:hAnsi="Arial" w:cs="Arial"/>
                <w:color w:val="212529"/>
              </w:rPr>
              <w:t>Коченевском</w:t>
            </w:r>
            <w:proofErr w:type="spellEnd"/>
            <w:r w:rsidRPr="00DF0859">
              <w:rPr>
                <w:rFonts w:ascii="Arial" w:eastAsia="Times New Roman" w:hAnsi="Arial" w:cs="Arial"/>
                <w:color w:val="212529"/>
              </w:rPr>
              <w:t xml:space="preserve"> районе, Куйбышевском районе, </w:t>
            </w:r>
            <w:proofErr w:type="spellStart"/>
            <w:r w:rsidRPr="00DF0859">
              <w:rPr>
                <w:rFonts w:ascii="Arial" w:eastAsia="Times New Roman" w:hAnsi="Arial" w:cs="Arial"/>
                <w:color w:val="212529"/>
              </w:rPr>
              <w:t>Кыштовском</w:t>
            </w:r>
            <w:proofErr w:type="spellEnd"/>
            <w:r w:rsidRPr="00DF0859">
              <w:rPr>
                <w:rFonts w:ascii="Arial" w:eastAsia="Times New Roman" w:hAnsi="Arial" w:cs="Arial"/>
                <w:color w:val="212529"/>
              </w:rPr>
              <w:t xml:space="preserve"> районе, </w:t>
            </w:r>
            <w:proofErr w:type="spellStart"/>
            <w:r w:rsidRPr="00DF0859">
              <w:rPr>
                <w:rFonts w:ascii="Arial" w:eastAsia="Times New Roman" w:hAnsi="Arial" w:cs="Arial"/>
                <w:color w:val="212529"/>
              </w:rPr>
              <w:t>Маслянинском</w:t>
            </w:r>
            <w:proofErr w:type="spellEnd"/>
            <w:r w:rsidRPr="00DF0859">
              <w:rPr>
                <w:rFonts w:ascii="Arial" w:eastAsia="Times New Roman" w:hAnsi="Arial" w:cs="Arial"/>
                <w:color w:val="212529"/>
              </w:rPr>
              <w:t xml:space="preserve"> районе, </w:t>
            </w:r>
            <w:proofErr w:type="spellStart"/>
            <w:r w:rsidRPr="00DF0859">
              <w:rPr>
                <w:rFonts w:ascii="Arial" w:eastAsia="Times New Roman" w:hAnsi="Arial" w:cs="Arial"/>
                <w:color w:val="212529"/>
              </w:rPr>
              <w:t>Мошковском</w:t>
            </w:r>
            <w:proofErr w:type="spellEnd"/>
            <w:r w:rsidRPr="00DF0859">
              <w:rPr>
                <w:rFonts w:ascii="Arial" w:eastAsia="Times New Roman" w:hAnsi="Arial" w:cs="Arial"/>
                <w:color w:val="212529"/>
              </w:rPr>
              <w:t xml:space="preserve"> районе, Новосибирском районе, Северном районе, Татарском районе, </w:t>
            </w:r>
            <w:proofErr w:type="spellStart"/>
            <w:r w:rsidRPr="00DF0859">
              <w:rPr>
                <w:rFonts w:ascii="Arial" w:eastAsia="Times New Roman" w:hAnsi="Arial" w:cs="Arial"/>
                <w:color w:val="212529"/>
              </w:rPr>
              <w:t>Тогучинском</w:t>
            </w:r>
            <w:proofErr w:type="spellEnd"/>
            <w:r w:rsidRPr="00DF0859">
              <w:rPr>
                <w:rFonts w:ascii="Arial" w:eastAsia="Times New Roman" w:hAnsi="Arial" w:cs="Arial"/>
                <w:color w:val="212529"/>
              </w:rPr>
              <w:t xml:space="preserve"> районе, Убинском районе, </w:t>
            </w:r>
            <w:proofErr w:type="spellStart"/>
            <w:r w:rsidRPr="00DF0859">
              <w:rPr>
                <w:rFonts w:ascii="Arial" w:eastAsia="Times New Roman" w:hAnsi="Arial" w:cs="Arial"/>
                <w:color w:val="212529"/>
              </w:rPr>
              <w:t>Усть-Таркском</w:t>
            </w:r>
            <w:proofErr w:type="spellEnd"/>
            <w:r w:rsidRPr="00DF0859">
              <w:rPr>
                <w:rFonts w:ascii="Arial" w:eastAsia="Times New Roman" w:hAnsi="Arial" w:cs="Arial"/>
                <w:color w:val="212529"/>
              </w:rPr>
              <w:t xml:space="preserve"> районе, </w:t>
            </w:r>
            <w:proofErr w:type="spellStart"/>
            <w:r w:rsidRPr="00DF0859">
              <w:rPr>
                <w:rFonts w:ascii="Arial" w:eastAsia="Times New Roman" w:hAnsi="Arial" w:cs="Arial"/>
                <w:color w:val="212529"/>
              </w:rPr>
              <w:t>Чановском</w:t>
            </w:r>
            <w:proofErr w:type="spellEnd"/>
            <w:r w:rsidRPr="00DF0859">
              <w:rPr>
                <w:rFonts w:ascii="Arial" w:eastAsia="Times New Roman" w:hAnsi="Arial" w:cs="Arial"/>
                <w:color w:val="212529"/>
              </w:rPr>
              <w:t xml:space="preserve"> районе, </w:t>
            </w:r>
            <w:proofErr w:type="spellStart"/>
            <w:r w:rsidRPr="00DF0859">
              <w:rPr>
                <w:rFonts w:ascii="Arial" w:eastAsia="Times New Roman" w:hAnsi="Arial" w:cs="Arial"/>
                <w:color w:val="212529"/>
              </w:rPr>
              <w:t>Чулымском</w:t>
            </w:r>
            <w:proofErr w:type="spellEnd"/>
            <w:r w:rsidRPr="00DF0859">
              <w:rPr>
                <w:rFonts w:ascii="Arial" w:eastAsia="Times New Roman" w:hAnsi="Arial" w:cs="Arial"/>
                <w:color w:val="212529"/>
              </w:rPr>
              <w:t xml:space="preserve"> районе.</w:t>
            </w:r>
            <w:proofErr w:type="gramEnd"/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lastRenderedPageBreak/>
              <w:t>Весенняя охота на вальдшнепа, на самцов глухаря обыкновенного самцов тетерева обыкновенного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16 апреля по 25 апреля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Весенняя охота на селезней уток с использованием живых подсадных (манных) уток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с 16 апреля по 15 мая</w:t>
            </w:r>
          </w:p>
        </w:tc>
      </w:tr>
      <w:tr w:rsidR="00DF0859" w:rsidRPr="00DF0859" w:rsidTr="00DF0859">
        <w:tc>
          <w:tcPr>
            <w:tcW w:w="4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Охота на ворону серую, грача, дрозда-рябинника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DF0859" w:rsidRDefault="00DF0859" w:rsidP="00DF085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DF0859">
              <w:rPr>
                <w:rFonts w:ascii="Arial" w:eastAsia="Times New Roman" w:hAnsi="Arial" w:cs="Arial"/>
                <w:color w:val="212529"/>
              </w:rPr>
              <w:t>в сроки охоты на пернатую дичь (за исключением сроков охоты с подружейными собаками)</w:t>
            </w:r>
          </w:p>
        </w:tc>
      </w:tr>
    </w:tbl>
    <w:p w:rsidR="00000000" w:rsidRDefault="00DF085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F0859"/>
    <w:rsid w:val="00DF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F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F0859"/>
    <w:rPr>
      <w:b/>
      <w:bCs/>
    </w:rPr>
  </w:style>
  <w:style w:type="paragraph" w:styleId="a4">
    <w:name w:val="Normal (Web)"/>
    <w:basedOn w:val="a"/>
    <w:uiPriority w:val="99"/>
    <w:unhideWhenUsed/>
    <w:rsid w:val="00DF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Company>Grizli777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2</cp:revision>
  <dcterms:created xsi:type="dcterms:W3CDTF">2024-08-07T09:30:00Z</dcterms:created>
  <dcterms:modified xsi:type="dcterms:W3CDTF">2024-08-07T09:30:00Z</dcterms:modified>
</cp:coreProperties>
</file>