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4A48" w:rsidRPr="00583B1A" w:rsidRDefault="002E4A48" w:rsidP="002E4A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АДМИНИСТРАЦИЯ  ЛОПАТИНСКОГО  СЕЛЬСОВЕТА</w:t>
      </w:r>
    </w:p>
    <w:p w:rsidR="002E4A48" w:rsidRPr="00583B1A" w:rsidRDefault="002E4A48" w:rsidP="002E4A48">
      <w:pPr>
        <w:pStyle w:val="ConsPlusTitle"/>
        <w:widowControl/>
        <w:jc w:val="center"/>
        <w:outlineLvl w:val="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ТАТАРСКОГО РАЙОНА НОВОСИБИРСКОЙ ОБЛАСТИ</w:t>
      </w:r>
    </w:p>
    <w:p w:rsidR="002E4A48" w:rsidRPr="00583B1A" w:rsidRDefault="002E4A48" w:rsidP="002E4A48">
      <w:pPr>
        <w:pStyle w:val="ConsPlusTitle"/>
        <w:rPr>
          <w:rFonts w:ascii="Times New Roman" w:hAnsi="Times New Roman" w:cs="Times New Roman"/>
          <w:b w:val="0"/>
          <w:bCs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ind w:left="-709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от 18.05.2018 года                                    с.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Лопатино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583B1A">
        <w:rPr>
          <w:rFonts w:ascii="Times New Roman" w:hAnsi="Times New Roman" w:cs="Times New Roman"/>
          <w:sz w:val="24"/>
          <w:szCs w:val="24"/>
        </w:rPr>
        <w:t xml:space="preserve">             №  40</w:t>
      </w: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rPr>
          <w:rFonts w:ascii="Times New Roman" w:hAnsi="Times New Roman" w:cs="Times New Roman"/>
          <w:b w:val="0"/>
          <w:sz w:val="28"/>
          <w:szCs w:val="28"/>
        </w:rPr>
      </w:pPr>
      <w:r w:rsidRPr="00583B1A">
        <w:rPr>
          <w:rFonts w:ascii="Times New Roman" w:hAnsi="Times New Roman" w:cs="Times New Roman"/>
          <w:b w:val="0"/>
          <w:sz w:val="28"/>
          <w:szCs w:val="28"/>
        </w:rPr>
        <w:t>Об утверждении Порядка составления и утверждения плана финансово – хозяйственной деятельности муниципальных учреждений на территории Лопатинского сельсовета Татарского района Новосибирской области»</w:t>
      </w:r>
    </w:p>
    <w:p w:rsidR="002E4A48" w:rsidRPr="00583B1A" w:rsidRDefault="002E4A48" w:rsidP="002E4A4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>В связи с внесенными изменениями в приказ Министерства финансов РФ от 28.07.2010 г. №81н «О требованиях к плану финансово – хозяйственной деятельности государственного (муниципального) учреждения» (с изменениями и дополнениями) (ред.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83B1A">
        <w:rPr>
          <w:rFonts w:ascii="Times New Roman" w:hAnsi="Times New Roman" w:cs="Times New Roman"/>
          <w:sz w:val="28"/>
          <w:szCs w:val="28"/>
        </w:rPr>
        <w:t xml:space="preserve">от 13.12.2017) </w:t>
      </w:r>
    </w:p>
    <w:p w:rsidR="002E4A48" w:rsidRPr="00583B1A" w:rsidRDefault="002E4A48" w:rsidP="002E4A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>ПОСТАНАВЛЯЮ:</w:t>
      </w:r>
    </w:p>
    <w:p w:rsidR="002E4A48" w:rsidRPr="00583B1A" w:rsidRDefault="002E4A48" w:rsidP="002E4A48">
      <w:pPr>
        <w:pStyle w:val="ConsPlusNormal"/>
        <w:widowControl/>
        <w:ind w:firstLine="540"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>Признать утратившим силу Постановление № 28 от 14.03.2012 г «О порядке составления и утверждения плана финансово – хозяйственной деятельности муниципальных учреждений на территории Лопатинского сельсовета»</w:t>
      </w:r>
    </w:p>
    <w:p w:rsidR="002E4A48" w:rsidRPr="00583B1A" w:rsidRDefault="002E4A48" w:rsidP="002E4A48">
      <w:pPr>
        <w:pStyle w:val="ConsPlusNormal"/>
        <w:widowControl/>
        <w:numPr>
          <w:ilvl w:val="0"/>
          <w:numId w:val="18"/>
        </w:numPr>
        <w:autoSpaceDE w:val="0"/>
        <w:autoSpaceDN w:val="0"/>
        <w:adjustRightInd w:val="0"/>
        <w:rPr>
          <w:rFonts w:ascii="Times New Roman" w:hAnsi="Times New Roman" w:cs="Times New Roman"/>
          <w:sz w:val="28"/>
          <w:szCs w:val="28"/>
        </w:rPr>
      </w:pPr>
      <w:r w:rsidRPr="00583B1A">
        <w:rPr>
          <w:rFonts w:ascii="Times New Roman" w:hAnsi="Times New Roman" w:cs="Times New Roman"/>
          <w:sz w:val="28"/>
          <w:szCs w:val="28"/>
        </w:rPr>
        <w:t xml:space="preserve">Утвердить прилагаемый </w:t>
      </w:r>
      <w:hyperlink r:id="rId5" w:history="1">
        <w:r w:rsidRPr="00583B1A">
          <w:rPr>
            <w:rFonts w:ascii="Times New Roman" w:hAnsi="Times New Roman" w:cs="Times New Roman"/>
            <w:sz w:val="28"/>
            <w:szCs w:val="28"/>
          </w:rPr>
          <w:t>Порядок</w:t>
        </w:r>
      </w:hyperlink>
      <w:r w:rsidRPr="00583B1A">
        <w:rPr>
          <w:rFonts w:ascii="Times New Roman" w:hAnsi="Times New Roman" w:cs="Times New Roman"/>
          <w:sz w:val="28"/>
          <w:szCs w:val="28"/>
        </w:rPr>
        <w:t xml:space="preserve"> составления и утверждения плана финансово-хозяйственной деятельности муниципальных учреждений на территории Лопатинского сельсовета Татарского района Новосибирской области</w:t>
      </w:r>
      <w:r w:rsidRPr="00583B1A">
        <w:rPr>
          <w:rFonts w:ascii="Times New Roman" w:hAnsi="Times New Roman" w:cs="Times New Roman"/>
          <w:spacing w:val="2"/>
          <w:sz w:val="28"/>
          <w:szCs w:val="28"/>
        </w:rPr>
        <w:t xml:space="preserve"> (приложение №1 к данному постановлению).</w:t>
      </w:r>
    </w:p>
    <w:p w:rsidR="002E4A48" w:rsidRPr="00583B1A" w:rsidRDefault="002E4A48" w:rsidP="002E4A48">
      <w:pPr>
        <w:pStyle w:val="af3"/>
        <w:numPr>
          <w:ilvl w:val="0"/>
          <w:numId w:val="18"/>
        </w:numPr>
        <w:shd w:val="clear" w:color="auto" w:fill="FFFFFF"/>
        <w:spacing w:after="0" w:line="315" w:lineRule="atLeast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83B1A">
        <w:rPr>
          <w:rFonts w:ascii="Times New Roman" w:hAnsi="Times New Roman" w:cs="Times New Roman"/>
          <w:spacing w:val="2"/>
          <w:sz w:val="28"/>
          <w:szCs w:val="28"/>
        </w:rPr>
        <w:t>Настоящее постановление опубликовать в газете "Лопатинский вестник" и разместить на официальном сайте администрации в информационно-телекоммуникационной сети "Интернет".</w:t>
      </w:r>
    </w:p>
    <w:p w:rsidR="002E4A48" w:rsidRPr="00583B1A" w:rsidRDefault="002E4A48" w:rsidP="002E4A48">
      <w:pPr>
        <w:pStyle w:val="af3"/>
        <w:numPr>
          <w:ilvl w:val="0"/>
          <w:numId w:val="18"/>
        </w:numPr>
        <w:shd w:val="clear" w:color="auto" w:fill="FFFFFF"/>
        <w:spacing w:after="0" w:line="315" w:lineRule="atLeast"/>
        <w:contextualSpacing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83B1A">
        <w:rPr>
          <w:rFonts w:ascii="Times New Roman" w:hAnsi="Times New Roman" w:cs="Times New Roman"/>
          <w:spacing w:val="2"/>
          <w:sz w:val="28"/>
          <w:szCs w:val="28"/>
        </w:rPr>
        <w:t xml:space="preserve"> </w:t>
      </w:r>
      <w:proofErr w:type="gramStart"/>
      <w:r w:rsidRPr="00583B1A">
        <w:rPr>
          <w:rFonts w:ascii="Times New Roman" w:hAnsi="Times New Roman" w:cs="Times New Roman"/>
          <w:spacing w:val="2"/>
          <w:sz w:val="28"/>
          <w:szCs w:val="28"/>
        </w:rPr>
        <w:t>Контроль за</w:t>
      </w:r>
      <w:proofErr w:type="gramEnd"/>
      <w:r w:rsidRPr="00583B1A">
        <w:rPr>
          <w:rFonts w:ascii="Times New Roman" w:hAnsi="Times New Roman" w:cs="Times New Roman"/>
          <w:spacing w:val="2"/>
          <w:sz w:val="28"/>
          <w:szCs w:val="28"/>
        </w:rPr>
        <w:t xml:space="preserve"> исполнением настоящего постановления оставляю за собой.</w:t>
      </w:r>
    </w:p>
    <w:p w:rsidR="002E4A48" w:rsidRPr="00583B1A" w:rsidRDefault="002E4A48" w:rsidP="002E4A48">
      <w:pPr>
        <w:pStyle w:val="af3"/>
        <w:shd w:val="clear" w:color="auto" w:fill="FFFFFF"/>
        <w:spacing w:after="0" w:line="315" w:lineRule="atLeast"/>
        <w:ind w:left="90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E4A48" w:rsidRDefault="002E4A48" w:rsidP="002E4A48">
      <w:pPr>
        <w:pStyle w:val="af3"/>
        <w:shd w:val="clear" w:color="auto" w:fill="FFFFFF"/>
        <w:spacing w:after="0" w:line="315" w:lineRule="atLeast"/>
        <w:ind w:left="90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E4A48" w:rsidRPr="00583B1A" w:rsidRDefault="002E4A48" w:rsidP="002E4A48">
      <w:pPr>
        <w:pStyle w:val="af3"/>
        <w:shd w:val="clear" w:color="auto" w:fill="FFFFFF"/>
        <w:spacing w:after="0" w:line="315" w:lineRule="atLeast"/>
        <w:ind w:left="90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</w:p>
    <w:p w:rsidR="002E4A48" w:rsidRPr="00583B1A" w:rsidRDefault="002E4A48" w:rsidP="002E4A48">
      <w:pPr>
        <w:pStyle w:val="af3"/>
        <w:shd w:val="clear" w:color="auto" w:fill="FFFFFF"/>
        <w:spacing w:after="0" w:line="315" w:lineRule="atLeast"/>
        <w:ind w:left="90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83B1A">
        <w:rPr>
          <w:rFonts w:ascii="Times New Roman" w:hAnsi="Times New Roman" w:cs="Times New Roman"/>
          <w:spacing w:val="2"/>
          <w:sz w:val="28"/>
          <w:szCs w:val="28"/>
        </w:rPr>
        <w:t>Глава Лопатинского сельсовета</w:t>
      </w:r>
    </w:p>
    <w:p w:rsidR="002E4A48" w:rsidRPr="00583B1A" w:rsidRDefault="002E4A48" w:rsidP="002E4A48">
      <w:pPr>
        <w:pStyle w:val="af3"/>
        <w:shd w:val="clear" w:color="auto" w:fill="FFFFFF"/>
        <w:spacing w:after="0" w:line="315" w:lineRule="atLeast"/>
        <w:ind w:left="900"/>
        <w:textAlignment w:val="baseline"/>
        <w:rPr>
          <w:rFonts w:ascii="Times New Roman" w:hAnsi="Times New Roman" w:cs="Times New Roman"/>
          <w:spacing w:val="2"/>
          <w:sz w:val="28"/>
          <w:szCs w:val="28"/>
        </w:rPr>
      </w:pPr>
      <w:r w:rsidRPr="00583B1A">
        <w:rPr>
          <w:rFonts w:ascii="Times New Roman" w:hAnsi="Times New Roman" w:cs="Times New Roman"/>
          <w:spacing w:val="2"/>
          <w:sz w:val="28"/>
          <w:szCs w:val="28"/>
        </w:rPr>
        <w:t>Татарского района Новосибирской области:                           Л.К.Пономарева</w:t>
      </w:r>
    </w:p>
    <w:p w:rsidR="002E4A48" w:rsidRPr="00583B1A" w:rsidRDefault="002E4A48" w:rsidP="002E4A48">
      <w:pPr>
        <w:pStyle w:val="ConsPlusNormal"/>
        <w:widowControl/>
        <w:ind w:left="900"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ind w:left="1365"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2E4A48" w:rsidRPr="00583B1A" w:rsidRDefault="002E4A48" w:rsidP="002E4A4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2E4A48" w:rsidRPr="00583B1A" w:rsidRDefault="002E4A48" w:rsidP="002E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  <w:sectPr w:rsidR="002E4A48" w:rsidRPr="00583B1A" w:rsidSect="00CA33AA">
          <w:pgSz w:w="11906" w:h="16838"/>
          <w:pgMar w:top="841" w:right="424" w:bottom="841" w:left="851" w:header="0" w:footer="0" w:gutter="0"/>
          <w:cols w:space="720"/>
          <w:noEndnote/>
        </w:sect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Приложение № 1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№ 40 от 18.05.2018г</w:t>
      </w:r>
    </w:p>
    <w:p w:rsidR="002E4A48" w:rsidRPr="00583B1A" w:rsidRDefault="002E4A48" w:rsidP="002E4A48">
      <w:pPr>
        <w:pStyle w:val="ConsPlusNormal"/>
        <w:jc w:val="center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bookmarkStart w:id="0" w:name="Par40"/>
      <w:bookmarkEnd w:id="0"/>
      <w:r w:rsidRPr="00583B1A">
        <w:rPr>
          <w:rFonts w:ascii="Times New Roman" w:hAnsi="Times New Roman" w:cs="Times New Roman"/>
          <w:sz w:val="24"/>
          <w:szCs w:val="24"/>
        </w:rPr>
        <w:t>ПОРЯДОК</w:t>
      </w: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СОСТАВЛЕНИЯ И УТВЕРЖДЕНИЯ</w:t>
      </w: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ПЛАНА ФИНАНСОВО-ХОЗЯЙСТВЕННОЙ ДЕЯТЕЛЬНОСТИ</w:t>
      </w: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b w:val="0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МУНИЦИПАЛЬНЫХ УЧРЕЖДЕНИЙ</w:t>
      </w:r>
    </w:p>
    <w:p w:rsidR="002E4A48" w:rsidRPr="00583B1A" w:rsidRDefault="002E4A48" w:rsidP="002E4A48">
      <w:pPr>
        <w:pStyle w:val="ConsPlusTitle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  ТЕРРИТОРИИ  ЛОПАТИНСКОГО  СЕЛЬСОВЕТА  ТАТАРСКОГО  РАЙОНА  НОВОСИБИРСКОЙ  ОБАСТИ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I. Общие положения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1. Настоящий Порядок устанавливает общие требования к составлению и утверждению плана финансово-хозяйственной деятельности муниципального учреждения (далее - План).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2. Муниципальные бюджетные учреждения (далее - учреждения) составляют в соответствии с настоящим Порядком План, определенном органом местного самоуправления, осуществляющим функции и полномочия учредителя в отношении учреждения (далее - орган, осуществляющий функции и полномочия учредителя), если иное не установлено федеральными законами, нормативными правовыми актами Президента Российской Федерации или Правительства Российской Федерации.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3. План составляется на финансовый год в случае, если решение о бюджете утверждается на один финансовый год, либо на финансовый год и плановый период, если решение о бюджете утверждается на очередной финансовый год и плановый период.</w:t>
      </w: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Title"/>
        <w:outlineLvl w:val="1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II. Требования к составлению Плана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4. План составляется учреждением по кассовому методу в рублях с точностью до двух знаков после запятой по форме, утвержденной органом, осуществляющим функции и полномочия учредителя, с соблюдением положений </w:t>
      </w:r>
      <w:hyperlink w:anchor="Par90" w:tooltip="8. В табличную часть Плана включаются следующие таблицы:" w:history="1">
        <w:r w:rsidRPr="00583B1A">
          <w:rPr>
            <w:rFonts w:ascii="Times New Roman" w:hAnsi="Times New Roman" w:cs="Times New Roman"/>
            <w:sz w:val="24"/>
            <w:szCs w:val="24"/>
          </w:rPr>
          <w:t>пункта 8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Порядка, содержащей следующие части: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заголовочную;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содержательную;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оформляющую.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5. В заголовочной части Плана указываются: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гриф утверждения документа, содержащий наименование должности, подпись (и ее расшифровку) лица, уполномоченного утверждать План, и дату утверждения;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наименование документа;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дата составления документа;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наименование учреждения;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наименование органа, осуществляющего функции и полномочия учредителя;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дополнительные реквизиты, идентифицирующие учреждение (адрес фактического местонахождения, идентификационный номер налогоплательщика (ИНН) и значение кода причины постановки на учет (КПП) учреждения, код по реестру участников бюджетного процесса, а также юридических лиц, не являющихся участниками бюджетного процесса);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финансовый год (финансовый год и плановый период), на который представлены содержащиеся в документе сведения;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lastRenderedPageBreak/>
        <w:t>наименование единиц измерения показателей, включаемых в План &lt;*&gt; и их коды по Общероссийскому классификатору единиц измерения (ОКЕИ) и (или) Общероссийскому классификатору валют (ОКВ).</w:t>
      </w: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6. Содержательная часть Плана состоит из текстовой (описательной) части и табличной части.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7. В текстовой (описательной) части Плана указываются: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цели деятельности учреждения в соответствии с федеральными законами, иными нормативными, муниципальными правовыми актами и уставом учреждения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 ;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виды деятельности учреждения, относящиеся к его основным видам деятельности в соответствии с уставом учреждения;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перечень услуг (работ), относящихся в соответствии с уставом к основным видам деятельности учреждения, предоставление которых для физических и юридических лиц осуществляется, в том числе за плату;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общая балансовая стоимость недвижимого муниципального имущества на дату составления Плана (в разрезе стоимости имущества, закрепленного собственником имущества за учреждением на праве оперативного управления; приобретенного учреждением за счет выделенных собственником имущества учреждения средств; приобретенного учреждением за счет доходов, полученных от иной приносящей доход деятельности);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общая балансовая стоимость движимого муниципального имущества на дату составления Плана, в том числе балансовая стоимость особо ценного движимого имущества;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иная информация по решению органа, осуществляющего функции и полномочия учредителя.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1" w:name="Par90"/>
      <w:bookmarkEnd w:id="1"/>
      <w:r w:rsidRPr="00583B1A">
        <w:rPr>
          <w:rFonts w:ascii="Times New Roman" w:hAnsi="Times New Roman" w:cs="Times New Roman"/>
          <w:sz w:val="24"/>
          <w:szCs w:val="24"/>
        </w:rPr>
        <w:t>8. В табличную часть Плана включаются следующие таблицы: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100" w:tooltip="        Показатели финансового состояния учреждения (подразделения)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"Показатели финансового состояния учреждения" (далее - Таблица 1), включающая показатели о нефинансовых и финансовых активах, обязательствах, принятых на последнюю отчетную дату, предшествующую дате составления Плана;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173" w:tooltip="Показатели по поступлениям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2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"Показатели по поступлениям и выплатам учреждения" (далее - Таблица 2);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577" w:tooltip="Показатели выплат по расходам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2.1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"Показатели выплат по расходам на закупку товаров, работ, услуг учреждения" (далее - Таблица 2.1);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675" w:tooltip="                     Сведения о средствах, поступающих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3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"Сведения о средствах, поступающих во временное распоряжение учреждения" (далее - Таблица 3);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709" w:tooltip="Справочная информация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4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"Справочная информация" (далее - Таблица 4).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В табличной части Плана может отражаться иная информация по решению органа, осуществляющего функции и полномочия учредителя, с соблюдением структуры (в том числе строк и граф) табличной части Плана и дополнением (при необходимости) иными строками и графами.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Таблица 1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" w:name="Par100"/>
      <w:bookmarkEnd w:id="2"/>
      <w:r w:rsidRPr="00583B1A">
        <w:rPr>
          <w:rFonts w:ascii="Times New Roman" w:hAnsi="Times New Roman" w:cs="Times New Roman"/>
          <w:sz w:val="24"/>
          <w:szCs w:val="24"/>
        </w:rPr>
        <w:t xml:space="preserve">        Показатели финансового состояния учреждения (подразделения)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на ___________________________ 20__ г.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(последнюю отчетную дату)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56"/>
        <w:gridCol w:w="6803"/>
        <w:gridCol w:w="2211"/>
      </w:tblGrid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тыс. руб.</w:t>
            </w: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Нефинансовые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недвижимое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424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особо ценное движимое имущество,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остаточная стоимость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Финансовые активы,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всего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 на счетах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850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денежные средства учреждения, размещенные на депозиты в кредитной организации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иные финансовые инструменты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доходам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дебиторская задолженность по расходам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Обязательства, всего: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долговые обязательства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кредиторская задолженность: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просроченная кредиторская задолженность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E4A48" w:rsidRPr="00583B1A" w:rsidSect="00CA33AA">
          <w:headerReference w:type="default" r:id="rId6"/>
          <w:footerReference w:type="default" r:id="rId7"/>
          <w:pgSz w:w="11906" w:h="16838"/>
          <w:pgMar w:top="567" w:right="424" w:bottom="567" w:left="851" w:header="0" w:footer="0" w:gutter="0"/>
          <w:cols w:space="720"/>
          <w:noEndnote/>
        </w:sect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lastRenderedPageBreak/>
        <w:t>Таблица 2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3" w:name="Par173"/>
      <w:bookmarkEnd w:id="3"/>
      <w:r w:rsidRPr="00583B1A">
        <w:rPr>
          <w:rFonts w:ascii="Times New Roman" w:hAnsi="Times New Roman" w:cs="Times New Roman"/>
          <w:sz w:val="24"/>
          <w:szCs w:val="24"/>
        </w:rPr>
        <w:t>Показатели по поступлениям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 выплатам учреждения (подразделения)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 _____________________ 20__ г.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477"/>
        <w:gridCol w:w="650"/>
        <w:gridCol w:w="1385"/>
        <w:gridCol w:w="703"/>
        <w:gridCol w:w="1523"/>
        <w:gridCol w:w="1531"/>
        <w:gridCol w:w="1950"/>
        <w:gridCol w:w="981"/>
        <w:gridCol w:w="1016"/>
        <w:gridCol w:w="738"/>
        <w:gridCol w:w="877"/>
      </w:tblGrid>
      <w:tr w:rsidR="002E4A48" w:rsidRPr="00583B1A" w:rsidTr="002C71A1">
        <w:tc>
          <w:tcPr>
            <w:tcW w:w="2477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6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3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Код по бюджетной классификации Российской Федерации</w:t>
            </w:r>
          </w:p>
        </w:tc>
        <w:tc>
          <w:tcPr>
            <w:tcW w:w="9319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Объем финансового обеспечения, руб. (с точностью до двух знаков после запятой - 0,00)</w:t>
            </w:r>
          </w:p>
        </w:tc>
      </w:tr>
      <w:tr w:rsidR="002E4A48" w:rsidRPr="00583B1A" w:rsidTr="002C71A1">
        <w:tc>
          <w:tcPr>
            <w:tcW w:w="2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61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E4A48" w:rsidRPr="00583B1A" w:rsidTr="002C71A1">
        <w:tc>
          <w:tcPr>
            <w:tcW w:w="2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(муниципального) задания из федерального бюджета, бюджета субъекта Российской Федерации (местного бюджета)</w:t>
            </w:r>
          </w:p>
        </w:tc>
        <w:tc>
          <w:tcPr>
            <w:tcW w:w="15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субсидии на финансовое обеспечение выполнения государственного задания из бюджета Федерального фонда обязательного медицинского страхования</w:t>
            </w:r>
          </w:p>
        </w:tc>
        <w:tc>
          <w:tcPr>
            <w:tcW w:w="19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субсидии, предоставляемые в соответствии с абзацем вторым пункта 1 статьи 78.1 Бюджетного кодекса Российской Федерации</w:t>
            </w:r>
          </w:p>
        </w:tc>
        <w:tc>
          <w:tcPr>
            <w:tcW w:w="9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субсидии на осуществление капитальных вложений</w:t>
            </w:r>
          </w:p>
        </w:tc>
        <w:tc>
          <w:tcPr>
            <w:tcW w:w="10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средства обязательного медицинского страхования</w:t>
            </w:r>
          </w:p>
        </w:tc>
        <w:tc>
          <w:tcPr>
            <w:tcW w:w="16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поступления от оказания услуг (выполнения работ) на платной основе и от иной приносящей доход деятельности</w:t>
            </w:r>
          </w:p>
        </w:tc>
      </w:tr>
      <w:tr w:rsidR="002E4A48" w:rsidRPr="00583B1A" w:rsidTr="002C71A1">
        <w:tc>
          <w:tcPr>
            <w:tcW w:w="2477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 гранты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5.1</w:t>
            </w: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Поступления от доходов,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" w:name="Par214"/>
            <w:bookmarkEnd w:id="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доходы от собственности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" w:name="Par237"/>
            <w:bookmarkEnd w:id="5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доходы от оказания услуг, работ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доходы от штрафов, пеней, иных сумм принудительного изъятия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безвозмездные поступления от наднациональных организаций, правительств иностранных государств, международных финансовых организаций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иные субсидии, предоставленные из бюджета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прочие доходы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" w:name="Par303"/>
            <w:bookmarkEnd w:id="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доходы от операций с активами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180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 по расходам,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7" w:name="Par336"/>
            <w:bookmarkEnd w:id="7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 на: выплаты персоналу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ind w:left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оплата труда и начисления на выплаты по оплате труда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211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8" w:name="Par370"/>
            <w:bookmarkEnd w:id="8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социальные и иные выплаты населению,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9" w:name="Par392"/>
            <w:bookmarkEnd w:id="9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уплату налогов, сборов и иных платежей,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230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0" w:name="Par414"/>
            <w:bookmarkEnd w:id="10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безвозмездные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перечисления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организациям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240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1" w:name="Par438"/>
            <w:bookmarkEnd w:id="11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прочие расходы (кроме расходов на закупку товаров, работ, услуг)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250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2" w:name="Par449"/>
            <w:bookmarkEnd w:id="12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расходы на закупку товаров, работ, услуг,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260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3" w:name="Par482"/>
            <w:bookmarkEnd w:id="13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Поступление финансовых активов, всего: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увеличение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прочие поступления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Выбытие финансовых активов, всего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Из них: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уменьшение остатков средств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410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4" w:name="Par539"/>
            <w:bookmarkEnd w:id="1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прочие выбытия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420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5" w:name="Par550"/>
            <w:bookmarkEnd w:id="15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247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6" w:name="Par561"/>
            <w:bookmarkEnd w:id="1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6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600</w:t>
            </w:r>
          </w:p>
        </w:tc>
        <w:tc>
          <w:tcPr>
            <w:tcW w:w="1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7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lastRenderedPageBreak/>
        <w:t>Таблица 2.1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17" w:name="Par577"/>
      <w:bookmarkEnd w:id="17"/>
      <w:r w:rsidRPr="00583B1A">
        <w:rPr>
          <w:rFonts w:ascii="Times New Roman" w:hAnsi="Times New Roman" w:cs="Times New Roman"/>
          <w:sz w:val="24"/>
          <w:szCs w:val="24"/>
        </w:rPr>
        <w:t>Показатели выплат по расходам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 закупку товаров, работ, услуг учреждения (подразделения)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на ___________________ 20__ г.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1622"/>
        <w:gridCol w:w="737"/>
        <w:gridCol w:w="850"/>
        <w:gridCol w:w="1302"/>
        <w:gridCol w:w="1302"/>
        <w:gridCol w:w="1302"/>
        <w:gridCol w:w="1302"/>
        <w:gridCol w:w="1302"/>
        <w:gridCol w:w="1302"/>
        <w:gridCol w:w="1302"/>
        <w:gridCol w:w="1302"/>
        <w:gridCol w:w="1306"/>
      </w:tblGrid>
      <w:tr w:rsidR="002E4A48" w:rsidRPr="00583B1A" w:rsidTr="002C71A1">
        <w:tc>
          <w:tcPr>
            <w:tcW w:w="1622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7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Год начала закупки</w:t>
            </w:r>
          </w:p>
        </w:tc>
        <w:tc>
          <w:tcPr>
            <w:tcW w:w="11722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 выплат по расходам на закупку товаров, работ и услуг, руб. (с точностью до двух знаков после запятой - 0,00</w:t>
            </w:r>
            <w:proofErr w:type="gramEnd"/>
          </w:p>
        </w:tc>
      </w:tr>
      <w:tr w:rsidR="002E4A48" w:rsidRPr="00583B1A" w:rsidTr="002C71A1"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всего на закупки</w:t>
            </w:r>
          </w:p>
        </w:tc>
        <w:tc>
          <w:tcPr>
            <w:tcW w:w="781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</w:tr>
      <w:tr w:rsidR="002E4A48" w:rsidRPr="00583B1A" w:rsidTr="002C71A1"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0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</w:t>
            </w:r>
          </w:p>
        </w:tc>
        <w:tc>
          <w:tcPr>
            <w:tcW w:w="39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соответствии с Федеральным законом от 18 июля 2011 г. N 223-ФЗ "О закупках товаров, работ, услуг отдельными видами юридических лиц"</w:t>
            </w:r>
          </w:p>
        </w:tc>
      </w:tr>
      <w:tr w:rsidR="002E4A48" w:rsidRPr="00583B1A" w:rsidTr="002C71A1">
        <w:tc>
          <w:tcPr>
            <w:tcW w:w="1622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2-ой год планового периода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очередной финансовый год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20__ г. 1-ый год планового периода</w:t>
            </w: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8" w:name="Par604"/>
            <w:bookmarkEnd w:id="18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19" w:name="Par606"/>
            <w:bookmarkEnd w:id="19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0" w:name="Par607"/>
            <w:bookmarkEnd w:id="20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1" w:name="Par609"/>
            <w:bookmarkEnd w:id="21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2" w:name="Par610"/>
            <w:bookmarkEnd w:id="22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Выплаты по расходам на закупку товаров, работ, услуг всего: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3" w:name="Par622"/>
            <w:bookmarkEnd w:id="23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в том числе: на </w:t>
            </w: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оплату контрактов заключенных до начала очередного финансового года: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4" w:name="Par646"/>
            <w:bookmarkEnd w:id="2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 закупку товаров работ, услуг по году начала закупки:</w:t>
            </w: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2001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162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  <w:sectPr w:rsidR="002E4A48" w:rsidRPr="00583B1A" w:rsidSect="00CA33AA">
          <w:headerReference w:type="default" r:id="rId8"/>
          <w:footerReference w:type="default" r:id="rId9"/>
          <w:pgSz w:w="16838" w:h="11906" w:orient="landscape"/>
          <w:pgMar w:top="1133" w:right="424" w:bottom="566" w:left="851" w:header="0" w:footer="0" w:gutter="0"/>
          <w:cols w:space="720"/>
          <w:noEndnote/>
        </w:sect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Таблица 3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25" w:name="Par675"/>
      <w:bookmarkEnd w:id="25"/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Сведения о средствах, поступающих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во временное распоряжение учреждения (подразделения)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на ____________________________ 20__ г.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(очередной финансовый год)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876"/>
        <w:gridCol w:w="1587"/>
        <w:gridCol w:w="3175"/>
      </w:tblGrid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 (руб., с точностью до двух знаков после запятой - 0,00)</w:t>
            </w: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6" w:name="Par686"/>
            <w:bookmarkEnd w:id="2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начало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7" w:name="Par689"/>
            <w:bookmarkEnd w:id="27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Остаток средств на конец года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Поступление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Выбытие</w:t>
            </w: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040</w:t>
            </w: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87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Таблица 4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  <w:bookmarkStart w:id="28" w:name="Par709"/>
      <w:bookmarkEnd w:id="28"/>
      <w:r w:rsidRPr="00583B1A">
        <w:rPr>
          <w:rFonts w:ascii="Times New Roman" w:hAnsi="Times New Roman" w:cs="Times New Roman"/>
          <w:sz w:val="24"/>
          <w:szCs w:val="24"/>
        </w:rPr>
        <w:t>Справочная информация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917"/>
        <w:gridCol w:w="832"/>
        <w:gridCol w:w="1936"/>
      </w:tblGrid>
      <w:tr w:rsidR="002E4A48" w:rsidRPr="00583B1A" w:rsidTr="002C71A1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Код строки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 (тыс. руб.)</w:t>
            </w:r>
          </w:p>
        </w:tc>
      </w:tr>
      <w:tr w:rsidR="002E4A48" w:rsidRPr="00583B1A" w:rsidTr="002C71A1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</w:tr>
      <w:tr w:rsidR="002E4A48" w:rsidRPr="00583B1A" w:rsidTr="002C71A1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Объем публичных обязательств,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010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Объем бюджетных инвестиций (в части переданных полномочий государственного (муниципального) заказчика в соответствии с Бюджетным кодексом Российской Федерации),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020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917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29" w:name="Par723"/>
            <w:bookmarkEnd w:id="29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Объем средств, поступивших во временное распоряжение, всего:</w:t>
            </w:r>
          </w:p>
        </w:tc>
        <w:tc>
          <w:tcPr>
            <w:tcW w:w="8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030</w:t>
            </w:r>
          </w:p>
        </w:tc>
        <w:tc>
          <w:tcPr>
            <w:tcW w:w="19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8.1. В </w:t>
      </w:r>
      <w:hyperlink w:anchor="Par173" w:tooltip="Показатели по поступлениям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583B1A">
        <w:rPr>
          <w:rFonts w:ascii="Times New Roman" w:hAnsi="Times New Roman" w:cs="Times New Roman"/>
          <w:sz w:val="24"/>
          <w:szCs w:val="24"/>
        </w:rPr>
        <w:t>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550" w:tooltip="Остаток средств на начало года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500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561" w:tooltip="Остаток средств на конец года" w:history="1">
        <w:r w:rsidRPr="00583B1A">
          <w:rPr>
            <w:rFonts w:ascii="Times New Roman" w:hAnsi="Times New Roman" w:cs="Times New Roman"/>
            <w:sz w:val="24"/>
            <w:szCs w:val="24"/>
          </w:rPr>
          <w:t>600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графах 4 - 10 указываются планируемые суммы остатков </w:t>
      </w:r>
      <w:r w:rsidRPr="00583B1A">
        <w:rPr>
          <w:rFonts w:ascii="Times New Roman" w:hAnsi="Times New Roman" w:cs="Times New Roman"/>
          <w:sz w:val="24"/>
          <w:szCs w:val="24"/>
        </w:rPr>
        <w:lastRenderedPageBreak/>
        <w:t>средств на начало и на конец планируемого года, если указанные показатели, по решению органа, осуществляющего функции и полномочия учредителя, планируются на этапе формирования проекта Плана либо указываются фактические остатки средств при внесении изменений в утвержденный План после завершения отчетного финансового года;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в графе 3 по </w:t>
      </w:r>
      <w:hyperlink w:anchor="Par214" w:tooltip="в том числе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110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303" w:tooltip="доходы от операций с активами" w:history="1">
        <w:r w:rsidRPr="00583B1A">
          <w:rPr>
            <w:rFonts w:ascii="Times New Roman" w:hAnsi="Times New Roman" w:cs="Times New Roman"/>
            <w:sz w:val="24"/>
            <w:szCs w:val="24"/>
          </w:rPr>
          <w:t>180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482" w:tooltip="Поступление финансовых активов, всего:" w:history="1">
        <w:r w:rsidRPr="00583B1A">
          <w:rPr>
            <w:rFonts w:ascii="Times New Roman" w:hAnsi="Times New Roman" w:cs="Times New Roman"/>
            <w:sz w:val="24"/>
            <w:szCs w:val="24"/>
          </w:rPr>
          <w:t>300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539" w:tooltip="прочие выбытия" w:history="1">
        <w:r w:rsidRPr="00583B1A">
          <w:rPr>
            <w:rFonts w:ascii="Times New Roman" w:hAnsi="Times New Roman" w:cs="Times New Roman"/>
            <w:sz w:val="24"/>
            <w:szCs w:val="24"/>
          </w:rPr>
          <w:t>420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указываются коды классификации операций сектора государственного управления, по </w:t>
      </w:r>
      <w:hyperlink w:anchor="Par336" w:tooltip="в том числе на: выплаты персоналу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210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- 280 указываются коды видов расходов бюджетов;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237" w:tooltip="доходы от оказания услуг, работ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120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графе 10 указываются плановые показатели по доходам от грантов, предоставление которых из соответствующего бюджета бюджетной системы Российской Федерации осуществляется по кодам 613 "Гранты в форме субсидии бюджетным учреждениям" или 623 "Гранты в форме субсидии автономным учреждениям" видов расходов бюджетов, а также грантов, предоставляемых физическими и юридическими лицами, в том числе международными организациями и правительствами иностранных государств;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336" w:tooltip="в том числе на: выплаты персоналу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210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38" w:tooltip="прочие расходы (кроме расходов на закупку товаров, работ, услуг)" w:history="1">
        <w:r w:rsidRPr="00583B1A">
          <w:rPr>
            <w:rFonts w:ascii="Times New Roman" w:hAnsi="Times New Roman" w:cs="Times New Roman"/>
            <w:sz w:val="24"/>
            <w:szCs w:val="24"/>
          </w:rPr>
          <w:t>250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графах 5 - 10 указываются плановые показатели только в случае принятия органом, осуществляющим функции и полномочия учредителя, решения о планировании выплат по соответствующим расходам раздельно по источникам их финансового обеспечения.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 этом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,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плановые показатели по расходам по </w:t>
      </w:r>
      <w:hyperlink w:anchor="Par449" w:tooltip="расходы на закупку товаров, работ, услуг, всего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260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графы 4 на соответствующий финансовый год должны быть равны показателям граф 4 - 6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2.1.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577" w:tooltip="Показатели выплат по расходам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Таблице 2.1</w:t>
        </w:r>
      </w:hyperlink>
      <w:r w:rsidRPr="00583B1A">
        <w:rPr>
          <w:rFonts w:ascii="Times New Roman" w:hAnsi="Times New Roman" w:cs="Times New Roman"/>
          <w:sz w:val="24"/>
          <w:szCs w:val="24"/>
        </w:rPr>
        <w:t>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604" w:tooltip="7" w:history="1">
        <w:r w:rsidRPr="00583B1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09" w:tooltip="12" w:history="1">
        <w:r w:rsidRPr="00583B1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указываются: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622" w:tooltip="в том числе: на оплату контрактов заключенных до начала очередного финансового года: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1001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суммы оплаты в соответствующем финансовом году по контрактам (договорам), заключенным до начала очередного финансового года, при этом в графах 7 - 9 указываются суммы оплаты по контрактам, заключенным в соответствии с Федеральным законом от 5 апреля 2013 г. N 44-ФЗ "О контрактной системе в сфере закупок товаров, работ, услуг для обеспечения государственных и муниципальных нужд" (Собрание законодательства Российской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Федерации, 2013, N 14, ст. 1652) (далее - Федеральный закон N 44-ФЗ), а в графах 10 - 12 - по договорам, заключенным в соответствии с Федеральным законом от 18 июля 2011 г. N 223-ФЗ "О закупках товаров, работ, услуг отдельными видами юридических лиц" (Собрание законодательства Российской Федерации, 2011, N 30, ст. 4571) (далее - Федеральный закон N 223-ФЗ);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646" w:tooltip="на закупку товаров работ, услуг по году начала закупки: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2001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в разрезе года начала закупки указываются суммы планируемых в соответствующем финансовом году выплат по контрактам (договорам), для заключения которых планируется начать закупку, при этом в </w:t>
      </w:r>
      <w:hyperlink w:anchor="Par604" w:tooltip="7" w:history="1">
        <w:r w:rsidRPr="00583B1A">
          <w:rPr>
            <w:rFonts w:ascii="Times New Roman" w:hAnsi="Times New Roman" w:cs="Times New Roman"/>
            <w:sz w:val="24"/>
            <w:szCs w:val="24"/>
          </w:rPr>
          <w:t>графах 7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06" w:tooltip="9" w:history="1">
        <w:r w:rsidRPr="00583B1A">
          <w:rPr>
            <w:rFonts w:ascii="Times New Roman" w:hAnsi="Times New Roman" w:cs="Times New Roman"/>
            <w:sz w:val="24"/>
            <w:szCs w:val="24"/>
          </w:rPr>
          <w:t>9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указываются суммы планируемых выплат по контрактам, для заключения которых в соответствующем году согласно Федеральному закону N 44-ФЗ планируется разместить извещение об осуществлении закупки товаров, работ, услуг для обеспечения государственных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или муниципальных нужд либо направить приглашение принять участие в определении поставщика (подрядчика, исполнителя) или проект контракта, а в </w:t>
      </w:r>
      <w:hyperlink w:anchor="Par607" w:tooltip="10" w:history="1">
        <w:r w:rsidRPr="00583B1A">
          <w:rPr>
            <w:rFonts w:ascii="Times New Roman" w:hAnsi="Times New Roman" w:cs="Times New Roman"/>
            <w:sz w:val="24"/>
            <w:szCs w:val="24"/>
          </w:rPr>
          <w:t>графах 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609" w:tooltip="12" w:history="1">
        <w:r w:rsidRPr="00583B1A">
          <w:rPr>
            <w:rFonts w:ascii="Times New Roman" w:hAnsi="Times New Roman" w:cs="Times New Roman"/>
            <w:sz w:val="24"/>
            <w:szCs w:val="24"/>
          </w:rPr>
          <w:t>12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указываются суммы планируемых выплат по договорам, для заключения которых в соответствии с Федеральным законом N 223-ФЗ осуществляется закупка (планируется начать закупку) в порядке, установленном положением о закупке.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 этом необходимо обеспечить соотношение следующих показателей: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lastRenderedPageBreak/>
        <w:t xml:space="preserve">1) показатели граф 4 - 12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должны быть равны сумме показателей соответствующих граф по </w:t>
      </w:r>
      <w:hyperlink w:anchor="Par622" w:tooltip="в том числе: на оплату контрактов заключенных до начала очередного финансового года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1001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6" w:tooltip="на закупку товаров работ, услуг по году начала закупки:" w:history="1">
        <w:r w:rsidRPr="00583B1A">
          <w:rPr>
            <w:rFonts w:ascii="Times New Roman" w:hAnsi="Times New Roman" w:cs="Times New Roman"/>
            <w:sz w:val="24"/>
            <w:szCs w:val="24"/>
          </w:rPr>
          <w:t>2001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>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2) показатели графы 4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22" w:tooltip="в том числе: на оплату контрактов заключенных до начала очередного финансового года:" w:history="1">
        <w:r w:rsidRPr="00583B1A">
          <w:rPr>
            <w:rFonts w:ascii="Times New Roman" w:hAnsi="Times New Roman" w:cs="Times New Roman"/>
            <w:sz w:val="24"/>
            <w:szCs w:val="24"/>
          </w:rPr>
          <w:t>1001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6" w:tooltip="на закупку товаров работ, услуг по году начала закупки:" w:history="1">
        <w:r w:rsidRPr="00583B1A">
          <w:rPr>
            <w:rFonts w:ascii="Times New Roman" w:hAnsi="Times New Roman" w:cs="Times New Roman"/>
            <w:sz w:val="24"/>
            <w:szCs w:val="24"/>
          </w:rPr>
          <w:t>2001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должны быть равны сумме показателей граф 7 и 10 по соответствующим строкам;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3) показатели графы 5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22" w:tooltip="в том числе: на оплату контрактов заключенных до начала очередного финансового года:" w:history="1">
        <w:r w:rsidRPr="00583B1A">
          <w:rPr>
            <w:rFonts w:ascii="Times New Roman" w:hAnsi="Times New Roman" w:cs="Times New Roman"/>
            <w:sz w:val="24"/>
            <w:szCs w:val="24"/>
          </w:rPr>
          <w:t>1001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6" w:tooltip="на закупку товаров работ, услуг по году начала закупки:" w:history="1">
        <w:r w:rsidRPr="00583B1A">
          <w:rPr>
            <w:rFonts w:ascii="Times New Roman" w:hAnsi="Times New Roman" w:cs="Times New Roman"/>
            <w:sz w:val="24"/>
            <w:szCs w:val="24"/>
          </w:rPr>
          <w:t>2001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должны быть равны сумме показателей граф 8 и 11 по соответствующим строкам;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4) показатели графы 6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22" w:tooltip="в том числе: на оплату контрактов заключенных до начала очередного финансового года:" w:history="1">
        <w:r w:rsidRPr="00583B1A">
          <w:rPr>
            <w:rFonts w:ascii="Times New Roman" w:hAnsi="Times New Roman" w:cs="Times New Roman"/>
            <w:sz w:val="24"/>
            <w:szCs w:val="24"/>
          </w:rPr>
          <w:t>1001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646" w:tooltip="на закупку товаров работ, услуг по году начала закупки:" w:history="1">
        <w:r w:rsidRPr="00583B1A">
          <w:rPr>
            <w:rFonts w:ascii="Times New Roman" w:hAnsi="Times New Roman" w:cs="Times New Roman"/>
            <w:sz w:val="24"/>
            <w:szCs w:val="24"/>
          </w:rPr>
          <w:t>2001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должны быть равны сумме показателей граф 9 и 12 по соответствующим строкам;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5) показатели по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 7 - 9 по каждому году формирования показателей выплат по расходам на закупку товаров, работ, услуг: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а) для бюджетных учреждений не могут быть меньше показателей по </w:t>
      </w:r>
      <w:hyperlink w:anchor="Par449" w:tooltip="расходы на закупку товаров, работ, услуг, всего" w:history="1">
        <w:r w:rsidRPr="00583B1A">
          <w:rPr>
            <w:rFonts w:ascii="Times New Roman" w:hAnsi="Times New Roman" w:cs="Times New Roman"/>
            <w:sz w:val="24"/>
            <w:szCs w:val="24"/>
          </w:rPr>
          <w:t>строке 260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графах 5 - 8 Таблицы 2 на соответствующий год;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6) для бюджетных учреждений показатели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строки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 10 - 12 не могут быть больше показателей </w:t>
      </w:r>
      <w:hyperlink w:anchor="Par449" w:tooltip="расходы на закупку товаров, работ, услуг, всего" w:history="1">
        <w:r w:rsidRPr="00583B1A">
          <w:rPr>
            <w:rFonts w:ascii="Times New Roman" w:hAnsi="Times New Roman" w:cs="Times New Roman"/>
            <w:sz w:val="24"/>
            <w:szCs w:val="24"/>
          </w:rPr>
          <w:t>строки 260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графы 9 Таблицы 2 на соответствующий год;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7) показатели </w:t>
      </w:r>
      <w:hyperlink w:anchor="Par610" w:tooltip="Выплаты по расходам на закупку товаров, работ, услуг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строки 0001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 10 - 12 должны быть равны нулю, если все закупки товаров, работ и услуг осуществляются в соответствии с Федеральным законом N 44-ФЗ.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hyperlink w:anchor="Par675" w:tooltip="                     Сведения о средствах, поступающих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Таблица 3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заполняется в случае принятия органом, осуществляющим функции и полномочия учредителя, решения об отражении операций со средствами, поступающими во временное распоряжение учреждения (подразделения), в разрезе содержащихся в ней плановых показателей. В этом случае </w:t>
      </w:r>
      <w:hyperlink w:anchor="Par723" w:tooltip="Объем средств, поступивших во временное распоряжение,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030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графы 3 Таблицы 4 не заполняется.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 этом: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по </w:t>
      </w:r>
      <w:hyperlink w:anchor="Par686" w:tooltip="Остаток средств на начало года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010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689" w:tooltip="Остаток средств на конец года" w:history="1">
        <w:r w:rsidRPr="00583B1A">
          <w:rPr>
            <w:rFonts w:ascii="Times New Roman" w:hAnsi="Times New Roman" w:cs="Times New Roman"/>
            <w:sz w:val="24"/>
            <w:szCs w:val="24"/>
          </w:rPr>
          <w:t>020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графе 4 Таблицы 3 указываются планируемые суммы остатков средств во временном распоряжении на начало и на конец планируемого года, если указанные показатели по решению органа, осуществляющего функции и полномочия учредителя, отражаются на этапе формирования проекта Плана либо указываются фактические остатки указанных средств при внесении изменений в План после завершения отчетного финансового года.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30" w:name="Par752"/>
      <w:bookmarkEnd w:id="30"/>
      <w:r w:rsidRPr="00583B1A">
        <w:rPr>
          <w:rFonts w:ascii="Times New Roman" w:hAnsi="Times New Roman" w:cs="Times New Roman"/>
          <w:sz w:val="24"/>
          <w:szCs w:val="24"/>
        </w:rPr>
        <w:t>9. В целях формирования показателей Плана по поступлениям и выплатам, включенных в табличную часть Плана, учреждение составляет на этапе формирования проекта бюджета на очередной финансовый год (на очередной финансовый год и плановый период) План, исходя из представленной органом, осуществляющим функции и полномочия учредителя, информации о планируемых объемах расходных обязательств: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субсидий на финансовое обеспечение выполнения муниципального задания (далее - муниципальное задание);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субсидий на осуществление капитальных вложений в объекты капитального строительства муниципальной собственности или приобретение объектов недвижимого имущества в муниципальную собственность;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публичных обязательств перед физическими лицами в денежной форме,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</w:t>
      </w:r>
      <w:r w:rsidRPr="00583B1A">
        <w:rPr>
          <w:rFonts w:ascii="Times New Roman" w:hAnsi="Times New Roman" w:cs="Times New Roman"/>
          <w:sz w:val="24"/>
          <w:szCs w:val="24"/>
        </w:rPr>
        <w:lastRenderedPageBreak/>
        <w:t>по исполнению которых от имени органа местного самоуправления планируется передать в установленном порядке учреждению;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бюджетных инвестиций (в части переданных полномочий (муниципального) заказчика в соответствии с Бюджетным кодексом Российской Федерации).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10. Плановые показатели по поступлениям формируются учреждением с указанием, в том числе:</w:t>
      </w:r>
      <w:bookmarkStart w:id="31" w:name="Par767"/>
      <w:bookmarkEnd w:id="31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субсидий на финансовое обеспечение выполнения муниципального задания;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32" w:name="Par769"/>
      <w:bookmarkEnd w:id="32"/>
      <w:r w:rsidRPr="00583B1A">
        <w:rPr>
          <w:rFonts w:ascii="Times New Roman" w:hAnsi="Times New Roman" w:cs="Times New Roman"/>
          <w:sz w:val="24"/>
          <w:szCs w:val="24"/>
        </w:rPr>
        <w:t>субсидий, предоставляемых в соответствии с абзацем вторым пункта 1 статьи 78.1 Бюджетного кодекса Российской Федерации;</w:t>
      </w:r>
    </w:p>
    <w:p w:rsidR="002E4A48" w:rsidRPr="00583B1A" w:rsidRDefault="002E4A48" w:rsidP="002E4A48">
      <w:pPr>
        <w:pStyle w:val="ConsPlusNormal"/>
        <w:spacing w:before="200"/>
        <w:rPr>
          <w:rFonts w:ascii="Times New Roman" w:hAnsi="Times New Roman" w:cs="Times New Roman"/>
          <w:sz w:val="24"/>
          <w:szCs w:val="24"/>
        </w:rPr>
      </w:pPr>
      <w:bookmarkStart w:id="33" w:name="Par771"/>
      <w:bookmarkEnd w:id="33"/>
      <w:r w:rsidRPr="00583B1A">
        <w:rPr>
          <w:rFonts w:ascii="Times New Roman" w:hAnsi="Times New Roman" w:cs="Times New Roman"/>
          <w:sz w:val="24"/>
          <w:szCs w:val="24"/>
        </w:rPr>
        <w:t>субсидий на приобретение объектов недвижимого имущества в муниципальную собственность;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34" w:name="Par773"/>
      <w:bookmarkEnd w:id="34"/>
      <w:r w:rsidRPr="00583B1A">
        <w:rPr>
          <w:rFonts w:ascii="Times New Roman" w:hAnsi="Times New Roman" w:cs="Times New Roman"/>
          <w:sz w:val="24"/>
          <w:szCs w:val="24"/>
        </w:rPr>
        <w:t>грантов в форме субсидий, в том числе предоставляемых по результатам конкурсов;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35" w:name="Par775"/>
      <w:bookmarkEnd w:id="35"/>
      <w:r w:rsidRPr="00583B1A">
        <w:rPr>
          <w:rFonts w:ascii="Times New Roman" w:hAnsi="Times New Roman" w:cs="Times New Roman"/>
          <w:sz w:val="24"/>
          <w:szCs w:val="24"/>
        </w:rPr>
        <w:t>поступлений от оказания учреждением услуг (выполнения работ), относящихся в соответствии с уставом учреждения к его основным видам деятельности, предоставление которых для физических и юридических лиц осуществляется на платной основе, а также поступлений от иной приносящей доход деятельности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;</w:t>
      </w:r>
      <w:bookmarkStart w:id="36" w:name="Par777"/>
      <w:bookmarkEnd w:id="36"/>
      <w:r w:rsidRPr="00583B1A"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В </w:t>
      </w:r>
      <w:hyperlink w:anchor="Par709" w:tooltip="Справочная информация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Таблице 4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справочно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 указываются суммы публичных нормативных обязательств,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полномочия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по исполнению которых от имени органа местного самоуправления в установленном порядке переданы учреждению, бюджетных инвестиций (в части переданных в соответствии с Бюджетным кодексом Российской Федерации полномочий муниципального заказчика), а также сведения о средствах во временном распоряжении учреждения при принятии органом, осуществляющим функции и полномочия учредителя учреждения, соответствующего решения.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Суммы, указанные в </w:t>
      </w:r>
      <w:hyperlink w:anchor="Par767" w:tooltip="субсидий на финансовое обеспечение выполнения государственного (муниципального) задания;" w:history="1">
        <w:r w:rsidRPr="00583B1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69" w:tooltip="субсидий, предоставляемых в соответствии с абзацем вторым пункта 1 статьи 78.1 Бюджетного кодекса Российской Федерации;" w:history="1">
        <w:r w:rsidRPr="00583B1A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1" w:tooltip="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" w:history="1">
        <w:r w:rsidRPr="00583B1A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3" w:tooltip="грантов в форме субсидий, в том числе предоставляемых по результатам конкурсов;" w:history="1">
        <w:r w:rsidRPr="00583B1A">
          <w:rPr>
            <w:rFonts w:ascii="Times New Roman" w:hAnsi="Times New Roman" w:cs="Times New Roman"/>
            <w:sz w:val="24"/>
            <w:szCs w:val="24"/>
          </w:rPr>
          <w:t>пятом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77" w:tooltip="В Таблице 4 справочно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" w:history="1">
        <w:r w:rsidRPr="00583B1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пункта, формируются учреждением на основании информации, полученной от органа, осуществляющего функции и полномочия учредителя, в соответствии с </w:t>
      </w:r>
      <w:hyperlink w:anchor="Par752" w:tooltip="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" w:history="1">
        <w:r w:rsidRPr="00583B1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Суммы, указанные в </w:t>
      </w:r>
      <w:hyperlink w:anchor="Par767" w:tooltip="субсидий на финансовое обеспечение выполнения государственного (муниципального) задания;" w:history="1">
        <w:r w:rsidRPr="00583B1A">
          <w:rPr>
            <w:rFonts w:ascii="Times New Roman" w:hAnsi="Times New Roman" w:cs="Times New Roman"/>
            <w:sz w:val="24"/>
            <w:szCs w:val="24"/>
          </w:rPr>
          <w:t>абзацах втором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69" w:tooltip="субсидий, предоставляемых в соответствии с абзацем вторым пункта 1 статьи 78.1 Бюджетного кодекса Российской Федерации;" w:history="1">
        <w:r w:rsidRPr="00583B1A">
          <w:rPr>
            <w:rFonts w:ascii="Times New Roman" w:hAnsi="Times New Roman" w:cs="Times New Roman"/>
            <w:sz w:val="24"/>
            <w:szCs w:val="24"/>
          </w:rPr>
          <w:t>третьем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1" w:tooltip="субсидий на осуществление капитальных вложений в объекты капитального строительства государственной (муниципальной) собственности или приобретение объектов недвижимого имущества в государственную (муниципальную) собственность;" w:history="1">
        <w:r w:rsidRPr="00583B1A">
          <w:rPr>
            <w:rFonts w:ascii="Times New Roman" w:hAnsi="Times New Roman" w:cs="Times New Roman"/>
            <w:sz w:val="24"/>
            <w:szCs w:val="24"/>
          </w:rPr>
          <w:t>четвертом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hyperlink w:anchor="Par773" w:tooltip="грантов в форме субсидий, в том числе предоставляемых по результатам конкурсов;" w:history="1">
        <w:r w:rsidRPr="00583B1A">
          <w:rPr>
            <w:rFonts w:ascii="Times New Roman" w:hAnsi="Times New Roman" w:cs="Times New Roman"/>
            <w:sz w:val="24"/>
            <w:szCs w:val="24"/>
          </w:rPr>
          <w:t>пятом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и </w:t>
      </w:r>
      <w:hyperlink w:anchor="Par777" w:tooltip="В Таблице 4 справочно указываются суммы публичных нормативных обязательств, полномочия по исполнению которых от имени органа государственной власти (государственного органа), органа местного самоуправления в установленном порядке переданы учреждению, бюджетных" w:history="1">
        <w:r w:rsidRPr="00583B1A">
          <w:rPr>
            <w:rFonts w:ascii="Times New Roman" w:hAnsi="Times New Roman" w:cs="Times New Roman"/>
            <w:sz w:val="24"/>
            <w:szCs w:val="24"/>
          </w:rPr>
          <w:t>восьмом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пункта, формируются подразделением на основании информации, полученной от учреждения, в соответствии с </w:t>
      </w:r>
      <w:hyperlink w:anchor="Par752" w:tooltip="9. В целях формирования показателей Плана по поступлениям и выплатам, включенных в табличную часть Плана, учреждение (подразделение) составляет на этапе формирования проекта бюджета на очередной финансовый год (на очередной финансовый год и плановый период) Пл" w:history="1">
        <w:r w:rsidRPr="00583B1A">
          <w:rPr>
            <w:rFonts w:ascii="Times New Roman" w:hAnsi="Times New Roman" w:cs="Times New Roman"/>
            <w:sz w:val="24"/>
            <w:szCs w:val="24"/>
          </w:rPr>
          <w:t>пунктом 9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Порядка.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Суммы, указанные в </w:t>
      </w:r>
      <w:hyperlink w:anchor="Par775" w:tooltip="поступлений от оказания учреждением (подразделением) услуг (выполнения работ), относящихся в соответствии с уставом учреждения (положением подразделения) к его основным видам деятельности, предоставление которых для физических и юридических лиц осуществляется " w:history="1">
        <w:r w:rsidRPr="00583B1A">
          <w:rPr>
            <w:rFonts w:ascii="Times New Roman" w:hAnsi="Times New Roman" w:cs="Times New Roman"/>
            <w:sz w:val="24"/>
            <w:szCs w:val="24"/>
          </w:rPr>
          <w:t>абзаце шестом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пункта, учреждение рассчитывает исходя из планируемого объема оказания услуг (выполнения работ) и планируемой стоимости их реализации.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11. Плановые показатели по выплатам формируются учреждение</w:t>
      </w:r>
      <w:r>
        <w:rPr>
          <w:rFonts w:ascii="Times New Roman" w:hAnsi="Times New Roman" w:cs="Times New Roman"/>
          <w:sz w:val="24"/>
          <w:szCs w:val="24"/>
        </w:rPr>
        <w:t>м</w:t>
      </w:r>
      <w:r w:rsidRPr="00583B1A">
        <w:rPr>
          <w:rFonts w:ascii="Times New Roman" w:hAnsi="Times New Roman" w:cs="Times New Roman"/>
          <w:sz w:val="24"/>
          <w:szCs w:val="24"/>
        </w:rPr>
        <w:t xml:space="preserve"> в соответствии с настоящим Порядком в разрезе соответствующих показателей, содержащихся в </w:t>
      </w:r>
      <w:hyperlink w:anchor="Par173" w:tooltip="Показатели по поступлениям" w:history="1">
        <w:r w:rsidRPr="00583B1A">
          <w:rPr>
            <w:rFonts w:ascii="Times New Roman" w:hAnsi="Times New Roman" w:cs="Times New Roman"/>
            <w:sz w:val="24"/>
            <w:szCs w:val="24"/>
          </w:rPr>
          <w:t>Таблице 2</w:t>
        </w:r>
      </w:hyperlink>
      <w:r w:rsidRPr="00583B1A">
        <w:rPr>
          <w:rFonts w:ascii="Times New Roman" w:hAnsi="Times New Roman" w:cs="Times New Roman"/>
          <w:sz w:val="24"/>
          <w:szCs w:val="24"/>
        </w:rPr>
        <w:t>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К представляемому на утверждение проекту Плана прилагаются расчеты (обоснования) плановых показателей по выплатам, использованные при формировании Плана, являющиеся справочной информацией к Плану, формируемые по форме согласно </w:t>
      </w:r>
      <w:hyperlink w:anchor="Par896" w:tooltip="                           Расчеты (обоснования)" w:history="1">
        <w:r w:rsidRPr="00583B1A">
          <w:rPr>
            <w:rFonts w:ascii="Times New Roman" w:hAnsi="Times New Roman" w:cs="Times New Roman"/>
            <w:sz w:val="24"/>
            <w:szCs w:val="24"/>
          </w:rPr>
          <w:t xml:space="preserve">приложению N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к настоящему Порядку.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Форматы таблиц </w:t>
      </w:r>
      <w:hyperlink w:anchor="Par896" w:tooltip="                           Расчеты (обоснования)" w:history="1">
        <w:r w:rsidRPr="00583B1A">
          <w:rPr>
            <w:rFonts w:ascii="Times New Roman" w:hAnsi="Times New Roman" w:cs="Times New Roman"/>
            <w:sz w:val="24"/>
            <w:szCs w:val="24"/>
          </w:rPr>
          <w:t xml:space="preserve">приложения N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к настоящему Порядку носят рекомендательный характер и при необходимости могут быть изменены (с соблюдением структуры, в том </w:t>
      </w:r>
      <w:r w:rsidRPr="00583B1A">
        <w:rPr>
          <w:rFonts w:ascii="Times New Roman" w:hAnsi="Times New Roman" w:cs="Times New Roman"/>
          <w:sz w:val="24"/>
          <w:szCs w:val="24"/>
        </w:rPr>
        <w:lastRenderedPageBreak/>
        <w:t>числе строк и граф таблицы) и дополнены иными графами, строками, а также дополнительными реквизитами и показателями, в том числе кодами показателей по соответствующим классификаторам технико-экономической и социальной информации.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Учреждение вправе применять дополнительные расчеты (обоснования) показателей, отраженных в таблицах </w:t>
      </w:r>
      <w:hyperlink w:anchor="Par896" w:tooltip="                           Расчеты (обоснования)" w:history="1">
        <w:r w:rsidRPr="00583B1A">
          <w:rPr>
            <w:rFonts w:ascii="Times New Roman" w:hAnsi="Times New Roman" w:cs="Times New Roman"/>
            <w:sz w:val="24"/>
            <w:szCs w:val="24"/>
          </w:rPr>
          <w:t xml:space="preserve">приложения N </w:t>
        </w:r>
        <w:r>
          <w:rPr>
            <w:rFonts w:ascii="Times New Roman" w:hAnsi="Times New Roman" w:cs="Times New Roman"/>
            <w:sz w:val="24"/>
            <w:szCs w:val="24"/>
          </w:rPr>
          <w:t>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к настоящему Порядку, в соответствии с разработанными им дополнительными таблицами.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В случае, если в соответствии со структурой затрат отдельные виды выплат учреждением не осуществляются, то соответствующие расчеты (обоснования) к показателям Плана не формируются.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Расчеты (обоснования) плановых показателей по выплатам формируются с учетом норм трудовых, материальных, технических ресурсов, используемых для оказания учреждением услуг (выполнения работ).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Расчеты (обоснования) плановых показателей по выплатам за счет субсидий, предоставляемых в соответствии с бюджетным законодательством Российской Федерации, осуществляются с учетом затрат, применяемых при обосновании бюджетных ассигнований главными распорядителями бюджетных средств в целях формирования проекта решения о бюджете на очередной финансовый год и плановый период, а также с учетом требований, установленных нормативными правовыми актами, в том числе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ГОСТами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СНиПами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СанПиНами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>, стандартами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>, порядками и регламентами (паспортами) оказания государственной (муниципальной) услуги.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Расчеты (обоснования) плановых показателей по выплатам формируются раздельно по источникам их финансового обеспечения в случае принятия органом, осуществляющим функции и полномочия учредителя, решения о планировании выплат по соответствующим расходам (по </w:t>
      </w:r>
      <w:hyperlink w:anchor="Par336" w:tooltip="в том числе на: выплаты персоналу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строкам 210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- </w:t>
      </w:r>
      <w:hyperlink w:anchor="Par438" w:tooltip="прочие расходы (кроме расходов на закупку товаров, работ, услуг)" w:history="1">
        <w:r w:rsidRPr="00583B1A">
          <w:rPr>
            <w:rFonts w:ascii="Times New Roman" w:hAnsi="Times New Roman" w:cs="Times New Roman"/>
            <w:sz w:val="24"/>
            <w:szCs w:val="24"/>
          </w:rPr>
          <w:t>250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в графах 5 - 10) раздельно по источникам их финансового обеспечения.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В расчет (обоснование) плановых показателей выплат персоналу (</w:t>
      </w:r>
      <w:hyperlink w:anchor="Par336" w:tooltip="в том числе на: выплаты персоналу всего: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210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2) включаются расходы на оплату труда, компенсационные выплаты, включая пособия, выплачиваемые из фонда оплаты труда, а также страховые взносы на обязательное пенсионное страхование, на обязательное социальное страхование на случай временной нетрудоспособности и в связи с материнством, на обязательное социальное страхование от несчастных случаев на производстве и профессиональных заболеваний, на обязательное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медицинское страхование.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При расчете плановых показателей по оплате труда учитывается расчетная численность работников, включая основной персонал, вспомогательный персонал, административно-управленческий персонал, обслуживающий персонал, расчетные должностные оклады, ежемесячные надбавки к должностному окладу, районные коэффициенты, стимулирующие выплаты, компенсационные выплаты, в том числе за работу с вредными и (или) опасными условиями труда, при выполнении работ в других условиях, отклоняющихся от нормальных, а также иные выплаты, предусмотренные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законодательством Российской Федерации, локальными нормативными актами учреждения в соответствии с утвержденным штатным расписанием, а также индексация указанных выплат.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 расчете плановых показателей выплат компенсационного характера персоналу учреждений, не включаемых в фонд оплаты труда, учитываются выплаты по возмещению работникам (сотрудникам) расходов, связанных со служебными командировками, иные компенсационные выплаты работникам, предусмотренные законодательством Российской Федерации, локальными нормативными актами учреждения.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lastRenderedPageBreak/>
        <w:t>При расчете плановых показателей страховых взносов в Пенсионный фонд Российской Федерации на обязательное пенсионное страхование, в Фонд социального страхования Российской Федерации на обязательное социальное страхование на случай временной нетрудоспособности и в связи с материнством, в Федеральный фонд обязательного медицинского страхования на обязательное медицинское страхование, а также страховых взносов на обязательное социальное страхование от несчастных случаев на производстве и профессиональных заболеваний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учитываются тарифы страховых взносов, установленные законодательством Российской Федерации.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Расчет (обоснование) расходов по уплате налогов, сборов и иных платежей (</w:t>
      </w:r>
      <w:hyperlink w:anchor="Par392" w:tooltip="уплату налогов, сборов и иных платежей, всего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230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2) осуществляется с учетом объекта налогообложения, особенностей определения налоговой базы, налоговых льгот, оснований и порядка их применения, а также налоговой ставки, порядка и сроков уплаты по каждому налогу в соответствии с законодательством Российской Федерации о налогах и сборах.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безвозмездных перечислений организациям (</w:t>
      </w:r>
      <w:hyperlink w:anchor="Par414" w:tooltip="безвозмездные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240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2) осуществляется с учетом количества планируемых безвозмездных перечислений организациям в год и их размера.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 (обоснование) прочих расходов (кроме расходов на закупку товаров, работ, услуг) (</w:t>
      </w:r>
      <w:hyperlink w:anchor="Par438" w:tooltip="прочие расходы (кроме расходов на закупку товаров, работ, услуг)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250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2) осуществляется по видам выплат с учетом количества планируемых выплат в год и их размера.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В расчет расходов на закупку товаров, работ, услуг (</w:t>
      </w:r>
      <w:hyperlink w:anchor="Par449" w:tooltip="расходы на закупку товаров, работ, услуг, всего" w:history="1">
        <w:r w:rsidRPr="00583B1A">
          <w:rPr>
            <w:rFonts w:ascii="Times New Roman" w:hAnsi="Times New Roman" w:cs="Times New Roman"/>
            <w:sz w:val="24"/>
            <w:szCs w:val="24"/>
          </w:rPr>
          <w:t>строка 260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Таблицы 2) включаются расходы на оплату услуг связи, транспортных услуг, коммунальных услуг, на оплату аренды имущества, содержание имущества, прочих работ и услуг (к примеру, услуг по страхованию, в том числе обязательному страхованию гражданской ответственности владельцев транспортных средств, медицинских осмотров, информационных услуг, консультационных услуг, экспертных услуг, типографских работ, научно-исследовательских работ), определяемых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с учетом требований к закупаемым заказчиками отдельным видам товаров, работ, услуг в соответствии с законодательством Российской Федерации о контрактной системе в сфере закупок товаров, работ, для обеспечения государственных и муниципальных нужд.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Расчет плановых показателей на оплату услуг связи должен учитывать количество абонентских номеров, подключенных к сети связи, цены услуг связи, ежемесячную абонентскую плату в расчете на один абонентский номер, количество месяцев предоставления услуги; размер повременной оплаты междугородних, международных и местных телефонных соединений, а также стоимость услуг при повременной оплате услуг телефонной связи;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количество пересылаемой корреспонденции, стоимость пересылки почтовой корреспонденции за единицу услуги, стоимость аренды интернет-канала, повременной оплаты за интернет-услуги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..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по оплате транспортных услуг осуществляется с учетом видов услуг по перевозке (транспортировке) грузов, пассажирских перевозок (количества заключенных договоров) и стоимости указанных услуг.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 (обоснование) плановых показателей по оплате коммунальных услуг включает в себя расчеты расходов на газоснабжение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иные виды топлива, на электроснабжение, теплоснабжение, горячее водоснабжение, холодное водоснабжение и водоотведение с учетом количества заключенных договоров о предоставлении коммунальных услуг, объектов, тарифов на оказание коммунальных услуг (в том числе с учетом применяемого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одноставочного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, дифференцированного по зонам суток или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lastRenderedPageBreak/>
        <w:t>двуставочного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 тарифа на электроэнергию), расчетной потребности планового потребления услуг и затраты на транспортировку топлива (при наличии).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на оплату аренды имущества, в том числе объектов недвижимого имущества, определяются с учетом арендуемой площади (количества арендуемого оборудования, иного имущества), количества месяцев (суток, часов) аренды, цены аренды в месяц (сутки, час), а также стоимости возмещаемых услуг (по содержанию имущества, его охране, 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на содержание имущества осуществляются с учетом планов ремонтных работ и их сметной стоимости, определенной с учетом необходимого объема ремонтных работ, графика </w:t>
      </w:r>
      <w:proofErr w:type="spellStart"/>
      <w:r w:rsidRPr="00583B1A">
        <w:rPr>
          <w:rFonts w:ascii="Times New Roman" w:hAnsi="Times New Roman" w:cs="Times New Roman"/>
          <w:sz w:val="24"/>
          <w:szCs w:val="24"/>
        </w:rPr>
        <w:t>регламентно-профилактических</w:t>
      </w:r>
      <w:proofErr w:type="spellEnd"/>
      <w:r w:rsidRPr="00583B1A">
        <w:rPr>
          <w:rFonts w:ascii="Times New Roman" w:hAnsi="Times New Roman" w:cs="Times New Roman"/>
          <w:sz w:val="24"/>
          <w:szCs w:val="24"/>
        </w:rPr>
        <w:t xml:space="preserve"> работ по ремонту оборудования, требований к санитарно-гигиеническому обслуживанию, охране труда (включая уборку помещений и территории, вывоз твердых бытовых отходов, мойку, химическую чистку, дезинфекцию, дезинсекцию), а также правил его эксплуатации для оказания муниципальной услуги.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Расчеты (обоснования) расходов на оплату работ и услуг, не относящихся к расходам на оплату услуг связи, транспортных расходов, коммунальных услуг, расходов на аренду имущества, а также работ и услуг по его содержанию, включают в себя расчеты необходимых выплат на страхование, в том числе на обязательное страхование гражданской ответственности владельцев транспортных средств, типографские услуги, информационные услуги с учетом количества печатных изданий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>, количества подаваемых объявлений, количества приобретаемых бланков строгой отчетности, приобретаемых периодических изданий.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Расчеты (обоснования) расходов на приобретение основных средств (к примеру, оборудования, мебели, инвентаря, бытовых приборов) осуществляются с учетом среднего срока эксплуатации амортизируемого имущества.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При расчетах (обоснованиях) применяются нормы обеспеченности таким имуществом, выраженные в натуральных показателях, установленные правовыми актами, а также стоимость приобретения необходимого имущества, определенная методом сопоставимых рыночных цен (анализа рынка), заключающемся в анализе информации о рыночных ценах идентичных (однородных) товаров, работ, услуг, в том числе информации о ценах организаций-изготовителей, об уровне цен, имеющихся у органов государственной статистики, а также в средствах массовой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информации и специальной литературе, включая официальные сайты в информационно-телекоммуникационной сети "Интернет" производителей и поставщиков.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Расчеты (обоснования) расходов на приобретение материальных запасов осуществляются с учетом потребности в строительных материалах, мягком инвентаре и специальной одежде и обуви, запасных частях к оборудованию, хозяйственных товарах и канцелярских принадлежностях в соответствии с нормами обеспеченности таким имуществом, выраженными в натуральных показателях.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bookmarkStart w:id="37" w:name="Par837"/>
      <w:bookmarkEnd w:id="37"/>
      <w:r w:rsidRPr="00583B1A">
        <w:rPr>
          <w:rFonts w:ascii="Times New Roman" w:hAnsi="Times New Roman" w:cs="Times New Roman"/>
          <w:sz w:val="24"/>
          <w:szCs w:val="24"/>
        </w:rPr>
        <w:t xml:space="preserve">11.1.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муниципальных нужд, формируемом в соответствии с законодательством Российской Федерации о контрактной системе в сфере закупок товаров, работ, услуг для обеспечения государственных и муниципальных нужд (далее - план закупок), а также в плане закупок, формируемом в соответствии с Федеральным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законом N 223-ФЗ согласно положениям части 2 статьи 15 Федерального закона N 44-ФЗ.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12.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 xml:space="preserve">При принятии органом, осуществляющим функции и полномочия учредителя, </w:t>
      </w:r>
      <w:r w:rsidRPr="00583B1A">
        <w:rPr>
          <w:rFonts w:ascii="Times New Roman" w:hAnsi="Times New Roman" w:cs="Times New Roman"/>
          <w:sz w:val="24"/>
          <w:szCs w:val="24"/>
        </w:rPr>
        <w:lastRenderedPageBreak/>
        <w:t>решения о раздельном формировании плановых показателей по выплатам, связанным с выполнением учреждением муниципального задания, объемы указанных выплат в пределах общего объема субсидии на выполнение муниципального задания могут рассчитываться с превышением нормативных затрат, определенных в порядке, установленном соответственно Правительством Российской Федерации, высшим исполнительным органом государственной власти субъекта Российской Федерации, местной администрацией в соответствии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с пунктом 4 статьи 69.2 Бюджетного кодекса Российской Федерации.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13.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Объемы планируемых выплат, источником финансового обеспечения которых являются поступления от оказания учреждениями услуг, относящихся в соответствии с уставом учреждения  к его основным видам деятельности, предоставление которых для физических и юридических лиц осуществляется на платной основе, формируются учреждением в соответствии с порядком определения платы, установленным органом, осуществляющим функции и полномочия учредителя.</w:t>
      </w:r>
      <w:proofErr w:type="gramEnd"/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14. Орган, осуществляющий функции и полномочия учредителя, вправе установить для учреждения формирование плановых поступлений и соответствующих им плановых выплат, в том числе в разрезе видов услуг (работ).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15. Орган, осуществляющий функции и полномочия учредителя, вправе утвердить единую форму Плана для муниципального бюджетного учреждения либо две отдельные формы для муниципального бюджетного учреждения соответственно, а также правила по их заполнению.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16. После утверждения решения о бюджете План при необходимости уточняется учреждением и направляется на утверждение с учетом положений </w:t>
      </w:r>
      <w:hyperlink w:anchor="Par853" w:tooltip="III. Требования к утверждению Плана" w:history="1">
        <w:r w:rsidRPr="00583B1A">
          <w:rPr>
            <w:rFonts w:ascii="Times New Roman" w:hAnsi="Times New Roman" w:cs="Times New Roman"/>
            <w:sz w:val="24"/>
            <w:szCs w:val="24"/>
          </w:rPr>
          <w:t>раздела III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"Порядка к утверждению Плана".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Уточнение показателей Плана, связанных с выполнением муниципального задания, осуществляется с учетом показателей утвержденного муниципального задания и размера субсидии на выполнение муниципального задания.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17. Оформляющая часть Плана должна содержать подписи должностных лиц, ответственных за содержащиеся в Плане данные, - руководителя учреждения (уполномоченного им лица).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18. В целях внесения изменений в План в соответствии с настоящим Порядком составляется новый План, показатели которого не должны вступать в противоречие в части кассовых операций по выплатам, проведенным до внесения изменения в План, а также с показателями планов закупок, указанных в </w:t>
      </w:r>
      <w:hyperlink w:anchor="Par837" w:tooltip="11.1. Общая сумма расходов бюджетного учреждения на закупки товаров, работ, услуг, отраженная в Плане, подлежит детализации в плане закупок товаров, работ, услуг для обеспечения государственных или муниципальных нужд, формируемом в соответствии с законодательс" w:history="1">
        <w:r w:rsidRPr="00583B1A">
          <w:rPr>
            <w:rFonts w:ascii="Times New Roman" w:hAnsi="Times New Roman" w:cs="Times New Roman"/>
            <w:sz w:val="24"/>
            <w:szCs w:val="24"/>
          </w:rPr>
          <w:t>пункте 11.1</w:t>
        </w:r>
      </w:hyperlink>
      <w:r w:rsidRPr="00583B1A">
        <w:rPr>
          <w:rFonts w:ascii="Times New Roman" w:hAnsi="Times New Roman" w:cs="Times New Roman"/>
          <w:sz w:val="24"/>
          <w:szCs w:val="24"/>
        </w:rPr>
        <w:t xml:space="preserve"> настоящего Порядка. Решение о внесении изменений в План принимается руководителем учреждения.</w:t>
      </w: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19. В случае изменения подведомственности учреждения План составляется в порядке, установленном органом </w:t>
      </w:r>
      <w:proofErr w:type="spellStart"/>
      <w:proofErr w:type="gramStart"/>
      <w:r w:rsidRPr="00583B1A">
        <w:rPr>
          <w:rFonts w:ascii="Times New Roman" w:hAnsi="Times New Roman" w:cs="Times New Roman"/>
          <w:sz w:val="24"/>
          <w:szCs w:val="24"/>
        </w:rPr>
        <w:t>органом</w:t>
      </w:r>
      <w:proofErr w:type="spellEnd"/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местного самоуправления, который после изменения подведомственности будет осуществлять в отношении учреждения функции и полномочия учредителя.</w:t>
      </w: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outlineLvl w:val="1"/>
        <w:rPr>
          <w:rFonts w:ascii="Times New Roman" w:hAnsi="Times New Roman" w:cs="Times New Roman"/>
          <w:sz w:val="24"/>
          <w:szCs w:val="24"/>
        </w:rPr>
      </w:pPr>
      <w:bookmarkStart w:id="38" w:name="Par853"/>
      <w:bookmarkEnd w:id="38"/>
      <w:r w:rsidRPr="00583B1A">
        <w:rPr>
          <w:rFonts w:ascii="Times New Roman" w:hAnsi="Times New Roman" w:cs="Times New Roman"/>
          <w:sz w:val="24"/>
          <w:szCs w:val="24"/>
        </w:rPr>
        <w:t>III. Требования к утверждению Плана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spacing w:before="200"/>
        <w:ind w:firstLine="540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20. План муниципального бюджетного учреждения (План с учетом изменений) утверждается руководителем муниципального бюджетного учреждения, если иное не установлено органом, осуществляющим функции и полномочия учредителя.</w:t>
      </w: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ind w:firstLine="540"/>
        <w:rPr>
          <w:rFonts w:ascii="Times New Roman" w:hAnsi="Times New Roman" w:cs="Times New Roman"/>
          <w:sz w:val="24"/>
          <w:szCs w:val="24"/>
        </w:rPr>
      </w:pPr>
    </w:p>
    <w:p w:rsidR="002E4A48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jc w:val="right"/>
        <w:outlineLvl w:val="1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Приложение N 1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 Порядку</w:t>
      </w:r>
      <w:r>
        <w:rPr>
          <w:rFonts w:ascii="Times New Roman" w:hAnsi="Times New Roman" w:cs="Times New Roman"/>
          <w:sz w:val="24"/>
          <w:szCs w:val="24"/>
        </w:rPr>
        <w:t>,</w:t>
      </w:r>
      <w:r w:rsidRPr="00A8392C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утвержденным</w:t>
      </w:r>
      <w:proofErr w:type="gramEnd"/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Постановлением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№40 от 18.05.18г 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Главы Лопатинского сельсовета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Татарского района </w:t>
      </w:r>
    </w:p>
    <w:p w:rsidR="002E4A48" w:rsidRPr="00583B1A" w:rsidRDefault="002E4A48" w:rsidP="002E4A48">
      <w:pPr>
        <w:pStyle w:val="ConsPlusNormal"/>
        <w:jc w:val="righ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Новосибирской области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39" w:name="Par896"/>
      <w:bookmarkEnd w:id="39"/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 Расчеты (обоснования)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к плану финансово-хозяйственной деятельности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государственного (муниципального) учреждения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1. Расчеты (обоснования) выплат персоналу (строка 210)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1.1. Расчеты (обоснования) расходов на оплату труда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10"/>
        <w:gridCol w:w="907"/>
        <w:gridCol w:w="850"/>
        <w:gridCol w:w="567"/>
        <w:gridCol w:w="907"/>
        <w:gridCol w:w="1361"/>
        <w:gridCol w:w="1191"/>
        <w:gridCol w:w="964"/>
        <w:gridCol w:w="680"/>
        <w:gridCol w:w="1134"/>
      </w:tblGrid>
      <w:tr w:rsidR="002E4A48" w:rsidRPr="00583B1A" w:rsidTr="002C71A1">
        <w:tc>
          <w:tcPr>
            <w:tcW w:w="5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90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Должность, группа должностей</w:t>
            </w:r>
          </w:p>
        </w:tc>
        <w:tc>
          <w:tcPr>
            <w:tcW w:w="8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Установленная численность, единиц</w:t>
            </w:r>
          </w:p>
        </w:tc>
        <w:tc>
          <w:tcPr>
            <w:tcW w:w="402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Среднемесячный </w:t>
            </w:r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оплаты труда</w:t>
            </w:r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работника, руб.</w:t>
            </w:r>
          </w:p>
        </w:tc>
        <w:tc>
          <w:tcPr>
            <w:tcW w:w="96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Ежемесячная надбавка к должностному окладу, %</w:t>
            </w:r>
          </w:p>
        </w:tc>
        <w:tc>
          <w:tcPr>
            <w:tcW w:w="6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Районный коэффициент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Фонд оплаты труда в год, руб. (</w:t>
            </w:r>
            <w:hyperlink w:anchor="Par921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22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(1 + </w:t>
            </w:r>
            <w:hyperlink w:anchor="Par926" w:tooltip="8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8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/ 100)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27" w:tooltip="9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9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12)</w:t>
            </w:r>
          </w:p>
        </w:tc>
      </w:tr>
      <w:tr w:rsidR="002E4A48" w:rsidRPr="00583B1A" w:rsidTr="002C71A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всего</w:t>
            </w:r>
          </w:p>
        </w:tc>
        <w:tc>
          <w:tcPr>
            <w:tcW w:w="345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 должностному окладу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 выплатам компенсационного характера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 выплатам стимулирующего характера</w:t>
            </w:r>
          </w:p>
        </w:tc>
        <w:tc>
          <w:tcPr>
            <w:tcW w:w="96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0" w:name="Par921"/>
            <w:bookmarkEnd w:id="40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1" w:name="Par922"/>
            <w:bookmarkEnd w:id="41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2" w:name="Par926"/>
            <w:bookmarkEnd w:id="42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3" w:name="Par927"/>
            <w:bookmarkEnd w:id="43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</w:tr>
      <w:tr w:rsidR="002E4A48" w:rsidRPr="00583B1A" w:rsidTr="002C7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141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1.2. Расчеты (обоснования) выплат персоналу при направлении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в служебные командировки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494"/>
        <w:gridCol w:w="1361"/>
        <w:gridCol w:w="1361"/>
        <w:gridCol w:w="1644"/>
      </w:tblGrid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Средний размер выплаты на одного работника в день,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работников, чел.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дней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980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81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982" w:tooltip="5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4" w:name="Par980"/>
            <w:bookmarkEnd w:id="4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5" w:name="Par981"/>
            <w:bookmarkEnd w:id="45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6" w:name="Par982"/>
            <w:bookmarkEnd w:id="4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1.3. Расчеты (обоснования) выплат персоналу по уходу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      за ребенком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454"/>
        <w:gridCol w:w="1757"/>
        <w:gridCol w:w="2268"/>
        <w:gridCol w:w="1757"/>
        <w:gridCol w:w="1361"/>
        <w:gridCol w:w="1474"/>
      </w:tblGrid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Численность работников, получающих пособие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 на одного работника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выплаты (пособия) в месяц, руб.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1014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15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016" w:tooltip="5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7" w:name="Par1014"/>
            <w:bookmarkEnd w:id="47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8" w:name="Par1015"/>
            <w:bookmarkEnd w:id="48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49" w:name="Par1016"/>
            <w:bookmarkEnd w:id="49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1.4. Расчеты (обоснования) страховых взносов на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страхование в Пенсионный фонд Российской Федерации, в Фонд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социального страхования Российской Федерации, в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Федеральный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фонд обязательного медицинского страхования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80"/>
        <w:gridCol w:w="6010"/>
        <w:gridCol w:w="1474"/>
        <w:gridCol w:w="907"/>
      </w:tblGrid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государственного внебюджетного фонда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базы для начисления страховых взносов,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 взноса, руб.</w:t>
            </w: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Страховые взносы в Пенсионный фонд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283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 ставке 22,0%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по ставке 10,0%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 применением пониженных тарифов взносов в Пенсионный фонд Российской Федерации для отдельных категорий плательщиков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Фонд социального страхования Российской Федерации, всего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2.1.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в том числе:</w:t>
            </w:r>
          </w:p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на случай временной нетрудоспособности и в связи с материнством по ставке 2,9%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2.2.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 применением ставки взносов в Фонд социального страхования Российской Федерации по ставке 0,0%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2.3.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обязательное социальное страхование от несчастных случаев на производстве и профессиональных заболеваний по ставке 0,2%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2.4.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102" w:tooltip="    &lt;*&gt;   Указываются   страховые  тарифы,  дифференцированные  по  классам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2.5.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ind w:firstLine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обязательное социальное страхование от несчастных случаев на производстве и профессиональных заболеваний по ставке 0,_% </w:t>
            </w:r>
            <w:hyperlink w:anchor="Par1102" w:tooltip="    &lt;*&gt;   Указываются   страховые  тарифы,  дифференцированные  по  классам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&lt;*&gt;</w:t>
              </w:r>
            </w:hyperlink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Страховые взносы в Федеральный фонд обязательного медицинского страхования, всего (по ставке 5,1%)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--------------------------------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50" w:name="Par1102"/>
      <w:bookmarkEnd w:id="50"/>
      <w:r w:rsidRPr="00583B1A">
        <w:rPr>
          <w:rFonts w:ascii="Times New Roman" w:hAnsi="Times New Roman" w:cs="Times New Roman"/>
          <w:sz w:val="24"/>
          <w:szCs w:val="24"/>
        </w:rPr>
        <w:t xml:space="preserve">    &lt;*&gt;   Указываются   страховые  тарифы,  дифференцированные  по  классам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профессионального  риска, 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установленные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 Федеральным законом от 22 декабря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2005   г.    N  179-ФЗ  "О  страховых  тарифах  на 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обязательное</w:t>
      </w:r>
      <w:proofErr w:type="gramEnd"/>
      <w:r w:rsidRPr="00583B1A">
        <w:rPr>
          <w:rFonts w:ascii="Times New Roman" w:hAnsi="Times New Roman" w:cs="Times New Roman"/>
          <w:sz w:val="24"/>
          <w:szCs w:val="24"/>
        </w:rPr>
        <w:t xml:space="preserve"> социальное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страхование  от  несчастных  случаев  на  производстве  и  профессиональных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заболеваний  на  2006 год" (Собрание законодательства Российской Федерации,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proofErr w:type="gramStart"/>
      <w:r w:rsidRPr="00583B1A">
        <w:rPr>
          <w:rFonts w:ascii="Times New Roman" w:hAnsi="Times New Roman" w:cs="Times New Roman"/>
          <w:sz w:val="24"/>
          <w:szCs w:val="24"/>
        </w:rPr>
        <w:t>2005, N 52, ст. 5592; 2015, N 51, ст. 7233).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2. Расчеты (обоснования) расходов на социальные и иные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   выплаты населению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850"/>
        <w:gridCol w:w="2948"/>
        <w:gridCol w:w="1814"/>
        <w:gridCol w:w="1531"/>
        <w:gridCol w:w="1928"/>
      </w:tblGrid>
      <w:tr w:rsidR="002E4A48" w:rsidRPr="00583B1A" w:rsidTr="002C71A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w:anchor="Par1122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123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1" w:name="Par1122"/>
            <w:bookmarkEnd w:id="51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2" w:name="Par1123"/>
            <w:bookmarkEnd w:id="52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92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3. Расчет (обоснование) расходов на уплату налогов,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сборов и иных платежей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37"/>
        <w:gridCol w:w="2948"/>
        <w:gridCol w:w="1814"/>
        <w:gridCol w:w="907"/>
        <w:gridCol w:w="2665"/>
      </w:tblGrid>
      <w:tr w:rsidR="002E4A48" w:rsidRPr="00583B1A" w:rsidTr="002C71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Налоговая база, руб.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Ставка налога, %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 исчисленного налога, подлежащего уплате, руб. (</w:t>
            </w:r>
            <w:hyperlink w:anchor="Par1154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155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/ 100)</w:t>
            </w:r>
          </w:p>
        </w:tc>
      </w:tr>
      <w:tr w:rsidR="002E4A48" w:rsidRPr="00583B1A" w:rsidTr="002C71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3" w:name="Par1154"/>
            <w:bookmarkEnd w:id="53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4" w:name="Par1155"/>
            <w:bookmarkEnd w:id="5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94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6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4. Расчет (обоснование) расходов на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безвозмездные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перечисления организациям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794"/>
        <w:gridCol w:w="2154"/>
        <w:gridCol w:w="1644"/>
        <w:gridCol w:w="1644"/>
        <w:gridCol w:w="2835"/>
      </w:tblGrid>
      <w:tr w:rsidR="002E4A48" w:rsidRPr="00583B1A" w:rsidTr="002C71A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одной выплаты, руб.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выплат в год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Общая сумма выплат, руб. (</w:t>
            </w:r>
            <w:hyperlink w:anchor="Par1186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187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5" w:name="Par1186"/>
            <w:bookmarkEnd w:id="55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6" w:name="Par1187"/>
            <w:bookmarkEnd w:id="5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5. </w:t>
      </w:r>
      <w:proofErr w:type="gramStart"/>
      <w:r w:rsidRPr="00583B1A">
        <w:rPr>
          <w:rFonts w:ascii="Times New Roman" w:hAnsi="Times New Roman" w:cs="Times New Roman"/>
          <w:sz w:val="24"/>
          <w:szCs w:val="24"/>
        </w:rPr>
        <w:t>Расчет (обоснование) прочих расходов (кроме расходов</w:t>
      </w:r>
      <w:proofErr w:type="gramEnd"/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на закупку товаров, работ, услуг)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288"/>
        <w:gridCol w:w="1531"/>
        <w:gridCol w:w="1531"/>
        <w:gridCol w:w="2154"/>
      </w:tblGrid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Размер одной </w:t>
            </w: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выплаты,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Количество выплат </w:t>
            </w: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 год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Общая сумма выплат, руб. </w:t>
            </w: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(</w:t>
            </w:r>
            <w:hyperlink w:anchor="Par1218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19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7" w:name="Par1218"/>
            <w:bookmarkEnd w:id="57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8" w:name="Par1219"/>
            <w:bookmarkEnd w:id="58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21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6. Расчет (обоснование) расходов на закупку товаров, работ, услуг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Код видов расходов ________________________________________________________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>Источник финансового обеспечения __________________________________________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6.1. Расчет (обоснование) расходов на оплату услуг связи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118"/>
        <w:gridCol w:w="1361"/>
        <w:gridCol w:w="1361"/>
        <w:gridCol w:w="1361"/>
        <w:gridCol w:w="1247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номеров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платежей в год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Стоимость за единицу, руб.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1252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53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54" w:tooltip="5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59" w:name="Par1252"/>
            <w:bookmarkEnd w:id="59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0" w:name="Par1253"/>
            <w:bookmarkEnd w:id="60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1" w:name="Par1254"/>
            <w:bookmarkEnd w:id="61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2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6.2. Расчет (обоснование) расходов на оплату транспортных услуг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3345"/>
        <w:gridCol w:w="1531"/>
        <w:gridCol w:w="1531"/>
        <w:gridCol w:w="2041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услуг перевозки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Цена услуги перевозки, руб.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1284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285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2" w:name="Par1284"/>
            <w:bookmarkEnd w:id="62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3" w:name="Par1285"/>
            <w:bookmarkEnd w:id="63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6.3. Расчет (обоснование) расходов на оплату коммунальных услуг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2494"/>
        <w:gridCol w:w="1531"/>
        <w:gridCol w:w="1531"/>
        <w:gridCol w:w="1361"/>
        <w:gridCol w:w="1531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Размер потребления ресурсов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Тариф (с учетом НДС), руб.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Индексация, %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1316" w:tooltip="4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4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17" w:tooltip="5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5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318" w:tooltip="6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6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4" w:name="Par1316"/>
            <w:bookmarkEnd w:id="64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5" w:name="Par1317"/>
            <w:bookmarkEnd w:id="65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6" w:name="Par1318"/>
            <w:bookmarkEnd w:id="66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6.4. Расчет (обоснование) расходов на оплату аренды имущества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4"/>
        <w:gridCol w:w="1361"/>
        <w:gridCol w:w="1361"/>
        <w:gridCol w:w="1701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Ставка арендной платы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Стоимость с учетом НДС, руб.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6.5. Расчет (обоснование) расходов на оплату работ, услуг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   по содержанию имущества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4025"/>
        <w:gridCol w:w="1361"/>
        <w:gridCol w:w="1361"/>
        <w:gridCol w:w="1701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Объект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работ (услуг)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Стоимость работ (услуг), руб.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6.6. Расчет (обоснование) расходов на оплату прочих работ, услуг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24"/>
        <w:gridCol w:w="5385"/>
        <w:gridCol w:w="1361"/>
        <w:gridCol w:w="1701"/>
      </w:tblGrid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 договоров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Стоимость услуги, руб.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3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3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6.7. Расчет (обоснование) расходов на приобретение основных</w:t>
      </w:r>
    </w:p>
    <w:p w:rsidR="002E4A48" w:rsidRPr="00583B1A" w:rsidRDefault="002E4A48" w:rsidP="002E4A48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583B1A">
        <w:rPr>
          <w:rFonts w:ascii="Times New Roman" w:hAnsi="Times New Roman" w:cs="Times New Roman"/>
          <w:sz w:val="24"/>
          <w:szCs w:val="24"/>
        </w:rPr>
        <w:t xml:space="preserve">                       средств, материальных запасов</w:t>
      </w:r>
    </w:p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tbl>
      <w:tblPr>
        <w:tblW w:w="0" w:type="auto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3912"/>
        <w:gridCol w:w="1417"/>
        <w:gridCol w:w="1644"/>
        <w:gridCol w:w="1531"/>
      </w:tblGrid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N </w:t>
            </w:r>
            <w:proofErr w:type="spellStart"/>
            <w:proofErr w:type="gram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Наименование расходов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Средняя стоимость, руб.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Сумма, руб. (</w:t>
            </w:r>
            <w:hyperlink w:anchor="Par1432" w:tooltip="2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2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hyperlink w:anchor="Par1433" w:tooltip="3" w:history="1">
              <w:r w:rsidRPr="00583B1A">
                <w:rPr>
                  <w:rFonts w:ascii="Times New Roman" w:hAnsi="Times New Roman" w:cs="Times New Roman"/>
                  <w:sz w:val="24"/>
                  <w:szCs w:val="24"/>
                </w:rPr>
                <w:t>гр. 3</w:t>
              </w:r>
            </w:hyperlink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7" w:name="Par1432"/>
            <w:bookmarkEnd w:id="67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68" w:name="Par1433"/>
            <w:bookmarkEnd w:id="68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E4A48" w:rsidRPr="00583B1A" w:rsidTr="002C71A1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Итого: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6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583B1A">
              <w:rPr>
                <w:rFonts w:ascii="Times New Roman" w:hAnsi="Times New Roman" w:cs="Times New Roman"/>
                <w:sz w:val="24"/>
                <w:szCs w:val="24"/>
              </w:rPr>
              <w:t>x</w:t>
            </w:r>
            <w:proofErr w:type="spellEnd"/>
          </w:p>
        </w:tc>
        <w:tc>
          <w:tcPr>
            <w:tcW w:w="1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4A48" w:rsidRPr="00583B1A" w:rsidRDefault="002E4A48" w:rsidP="002C71A1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E4A48" w:rsidRPr="00583B1A" w:rsidRDefault="002E4A48" w:rsidP="002E4A48">
      <w:pPr>
        <w:pStyle w:val="ConsPlusNormal"/>
        <w:rPr>
          <w:rFonts w:ascii="Times New Roman" w:hAnsi="Times New Roman" w:cs="Times New Roman"/>
          <w:sz w:val="24"/>
          <w:szCs w:val="24"/>
        </w:rPr>
      </w:pPr>
    </w:p>
    <w:p w:rsidR="009B3718" w:rsidRDefault="009B3718"/>
    <w:sectPr w:rsidR="009B3718" w:rsidSect="009B371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 CYR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AA" w:rsidRDefault="002E4A48">
    <w:pPr>
      <w:pStyle w:val="ConsPlusNormal"/>
      <w:pBdr>
        <w:bottom w:val="single" w:sz="12" w:space="0" w:color="auto"/>
      </w:pBdr>
      <w:jc w:val="center"/>
      <w:rPr>
        <w:sz w:val="2"/>
        <w:szCs w:val="2"/>
      </w:rPr>
    </w:pPr>
  </w:p>
  <w:p w:rsidR="00CA33AA" w:rsidRDefault="002E4A48">
    <w:pPr>
      <w:pStyle w:val="ConsPlusNormal"/>
      <w:rPr>
        <w:sz w:val="2"/>
        <w:szCs w:val="2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AA" w:rsidRDefault="002E4A48">
    <w:pPr>
      <w:pStyle w:val="ConsPlusNormal"/>
      <w:rPr>
        <w:sz w:val="2"/>
        <w:szCs w:val="2"/>
      </w:rPr>
    </w:pPr>
  </w:p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AA" w:rsidRPr="00885D1B" w:rsidRDefault="002E4A48" w:rsidP="00CA33AA">
    <w:pPr>
      <w:pStyle w:val="a9"/>
    </w:pPr>
    <w:r w:rsidRPr="00885D1B">
      <w:rPr>
        <w:szCs w:val="10"/>
      </w:rPr>
      <w:t xml:space="preserve">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33AA" w:rsidRPr="004B5C8C" w:rsidRDefault="002E4A48" w:rsidP="00CA33AA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Times New Roman" w:hAnsi="Times New Roman" w:cs="Times New Roman"/>
        <w:b w:val="0"/>
        <w:bCs w:val="0"/>
        <w:i/>
        <w:color w:val="000000"/>
        <w:spacing w:val="-1"/>
        <w:sz w:val="28"/>
        <w:szCs w:val="28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b w:val="0"/>
      </w:r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0BE2228"/>
    <w:multiLevelType w:val="hybridMultilevel"/>
    <w:tmpl w:val="DBDADCB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2815A4"/>
    <w:multiLevelType w:val="hybridMultilevel"/>
    <w:tmpl w:val="8EEEE5BE"/>
    <w:lvl w:ilvl="0" w:tplc="3FF0632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>
    <w:nsid w:val="0E770DEC"/>
    <w:multiLevelType w:val="hybridMultilevel"/>
    <w:tmpl w:val="413ACC7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A3C1A1D"/>
    <w:multiLevelType w:val="hybridMultilevel"/>
    <w:tmpl w:val="53009C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29A14FF"/>
    <w:multiLevelType w:val="singleLevel"/>
    <w:tmpl w:val="5D1C89E8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</w:rPr>
    </w:lvl>
  </w:abstractNum>
  <w:abstractNum w:abstractNumId="6">
    <w:nsid w:val="23622ACC"/>
    <w:multiLevelType w:val="hybridMultilevel"/>
    <w:tmpl w:val="0242D5F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9B078BC"/>
    <w:multiLevelType w:val="hybridMultilevel"/>
    <w:tmpl w:val="6BE49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9EB587A"/>
    <w:multiLevelType w:val="hybridMultilevel"/>
    <w:tmpl w:val="BDA858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C8E10F6"/>
    <w:multiLevelType w:val="hybridMultilevel"/>
    <w:tmpl w:val="206E869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3549667C"/>
    <w:multiLevelType w:val="hybridMultilevel"/>
    <w:tmpl w:val="6E0096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18F58FA"/>
    <w:multiLevelType w:val="hybridMultilevel"/>
    <w:tmpl w:val="43AA5D6C"/>
    <w:lvl w:ilvl="0" w:tplc="D5ACCCEE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2">
    <w:nsid w:val="4F5E0466"/>
    <w:multiLevelType w:val="hybridMultilevel"/>
    <w:tmpl w:val="D2441536"/>
    <w:lvl w:ilvl="0" w:tplc="93B4EB9E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02F7298"/>
    <w:multiLevelType w:val="hybridMultilevel"/>
    <w:tmpl w:val="DEE69A9C"/>
    <w:lvl w:ilvl="0" w:tplc="FFFFFFFF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color w:val="auto"/>
      </w:rPr>
    </w:lvl>
    <w:lvl w:ilvl="1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2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3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4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5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6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7" w:tplc="FFFFFFFF">
      <w:numFmt w:val="none"/>
      <w:lvlText w:val=""/>
      <w:lvlJc w:val="left"/>
      <w:pPr>
        <w:tabs>
          <w:tab w:val="num" w:pos="360"/>
        </w:tabs>
        <w:ind w:left="0" w:firstLine="0"/>
      </w:pPr>
    </w:lvl>
    <w:lvl w:ilvl="8" w:tplc="FFFFFFFF">
      <w:numFmt w:val="none"/>
      <w:lvlText w:val=""/>
      <w:lvlJc w:val="left"/>
      <w:pPr>
        <w:tabs>
          <w:tab w:val="num" w:pos="360"/>
        </w:tabs>
        <w:ind w:left="0" w:firstLine="0"/>
      </w:pPr>
    </w:lvl>
  </w:abstractNum>
  <w:abstractNum w:abstractNumId="14">
    <w:nsid w:val="5FBD3117"/>
    <w:multiLevelType w:val="hybridMultilevel"/>
    <w:tmpl w:val="68447EDA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B1D7A92"/>
    <w:multiLevelType w:val="hybridMultilevel"/>
    <w:tmpl w:val="759414E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D436AFA"/>
    <w:multiLevelType w:val="hybridMultilevel"/>
    <w:tmpl w:val="0714ED76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03137B"/>
    <w:multiLevelType w:val="hybridMultilevel"/>
    <w:tmpl w:val="A75AB502"/>
    <w:lvl w:ilvl="0" w:tplc="04190011">
      <w:start w:val="1"/>
      <w:numFmt w:val="decimal"/>
      <w:lvlText w:val="%1)"/>
      <w:lvlJc w:val="left"/>
      <w:pPr>
        <w:tabs>
          <w:tab w:val="num" w:pos="1620"/>
        </w:tabs>
        <w:ind w:left="16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num w:numId="1">
    <w:abstractNumId w:val="5"/>
  </w:num>
  <w:num w:numId="2">
    <w:abstractNumId w:val="0"/>
  </w:num>
  <w:num w:numId="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5">
    <w:abstractNumId w:val="6"/>
  </w:num>
  <w:num w:numId="6">
    <w:abstractNumId w:val="17"/>
  </w:num>
  <w:num w:numId="7">
    <w:abstractNumId w:val="15"/>
  </w:num>
  <w:num w:numId="8">
    <w:abstractNumId w:val="12"/>
  </w:num>
  <w:num w:numId="9">
    <w:abstractNumId w:val="1"/>
  </w:num>
  <w:num w:numId="10">
    <w:abstractNumId w:val="7"/>
  </w:num>
  <w:num w:numId="11">
    <w:abstractNumId w:val="3"/>
  </w:num>
  <w:num w:numId="12">
    <w:abstractNumId w:val="9"/>
  </w:num>
  <w:num w:numId="13">
    <w:abstractNumId w:val="10"/>
  </w:num>
  <w:num w:numId="14">
    <w:abstractNumId w:val="8"/>
  </w:num>
  <w:num w:numId="15">
    <w:abstractNumId w:val="14"/>
  </w:num>
  <w:num w:numId="16">
    <w:abstractNumId w:val="16"/>
  </w:num>
  <w:num w:numId="17">
    <w:abstractNumId w:val="11"/>
  </w:num>
  <w:num w:numId="18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A48"/>
    <w:rsid w:val="002E4A48"/>
    <w:rsid w:val="009B371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4A48"/>
  </w:style>
  <w:style w:type="paragraph" w:styleId="4">
    <w:name w:val="heading 4"/>
    <w:basedOn w:val="a"/>
    <w:next w:val="a"/>
    <w:link w:val="40"/>
    <w:qFormat/>
    <w:rsid w:val="002E4A48"/>
    <w:pPr>
      <w:keepNext/>
      <w:tabs>
        <w:tab w:val="num" w:pos="0"/>
      </w:tabs>
      <w:spacing w:before="120" w:after="0" w:line="240" w:lineRule="auto"/>
      <w:jc w:val="center"/>
      <w:outlineLvl w:val="3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rsid w:val="002E4A48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3">
    <w:name w:val="Normal (Web)"/>
    <w:basedOn w:val="a"/>
    <w:rsid w:val="002E4A4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tyle6">
    <w:name w:val="Style6"/>
    <w:basedOn w:val="a"/>
    <w:uiPriority w:val="99"/>
    <w:rsid w:val="002E4A48"/>
    <w:pPr>
      <w:widowControl w:val="0"/>
      <w:autoSpaceDE w:val="0"/>
      <w:autoSpaceDN w:val="0"/>
      <w:adjustRightInd w:val="0"/>
      <w:spacing w:after="0" w:line="241" w:lineRule="exact"/>
      <w:ind w:firstLine="324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8">
    <w:name w:val="Style8"/>
    <w:basedOn w:val="a"/>
    <w:uiPriority w:val="99"/>
    <w:rsid w:val="002E4A48"/>
    <w:pPr>
      <w:widowControl w:val="0"/>
      <w:autoSpaceDE w:val="0"/>
      <w:autoSpaceDN w:val="0"/>
      <w:adjustRightInd w:val="0"/>
      <w:spacing w:after="0" w:line="275" w:lineRule="exact"/>
      <w:ind w:firstLine="698"/>
      <w:jc w:val="both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Style9">
    <w:name w:val="Style9"/>
    <w:basedOn w:val="a"/>
    <w:uiPriority w:val="99"/>
    <w:rsid w:val="002E4A48"/>
    <w:pPr>
      <w:widowControl w:val="0"/>
      <w:autoSpaceDE w:val="0"/>
      <w:autoSpaceDN w:val="0"/>
      <w:adjustRightInd w:val="0"/>
      <w:spacing w:after="0" w:line="281" w:lineRule="exact"/>
      <w:ind w:hanging="360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14">
    <w:name w:val="Font Style14"/>
    <w:basedOn w:val="a0"/>
    <w:uiPriority w:val="99"/>
    <w:rsid w:val="002E4A48"/>
    <w:rPr>
      <w:rFonts w:ascii="Times New Roman" w:hAnsi="Times New Roman" w:cs="Times New Roman"/>
      <w:sz w:val="22"/>
      <w:szCs w:val="22"/>
    </w:rPr>
  </w:style>
  <w:style w:type="paragraph" w:styleId="a4">
    <w:name w:val="No Spacing"/>
    <w:uiPriority w:val="1"/>
    <w:qFormat/>
    <w:rsid w:val="002E4A48"/>
    <w:pPr>
      <w:spacing w:after="0" w:line="240" w:lineRule="auto"/>
    </w:pPr>
  </w:style>
  <w:style w:type="paragraph" w:customStyle="1" w:styleId="ConsPlusNormal">
    <w:name w:val="ConsPlusNormal"/>
    <w:link w:val="ConsPlusNormal0"/>
    <w:qFormat/>
    <w:rsid w:val="002E4A48"/>
    <w:pPr>
      <w:widowControl w:val="0"/>
      <w:spacing w:after="0" w:line="240" w:lineRule="auto"/>
      <w:ind w:firstLine="720"/>
    </w:pPr>
    <w:rPr>
      <w:rFonts w:ascii="Arial" w:eastAsia="Times New Roman" w:hAnsi="Arial" w:cs="Arial"/>
      <w:color w:val="00000A"/>
      <w:sz w:val="20"/>
      <w:szCs w:val="20"/>
      <w:lang w:eastAsia="ru-RU"/>
    </w:rPr>
  </w:style>
  <w:style w:type="paragraph" w:customStyle="1" w:styleId="a5">
    <w:name w:val="Знак Знак Знак Знак"/>
    <w:basedOn w:val="a"/>
    <w:rsid w:val="002E4A48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ConsPlusNormal0">
    <w:name w:val="ConsPlusNormal Знак"/>
    <w:link w:val="ConsPlusNormal"/>
    <w:locked/>
    <w:rsid w:val="002E4A48"/>
    <w:rPr>
      <w:rFonts w:ascii="Arial" w:eastAsia="Times New Roman" w:hAnsi="Arial" w:cs="Arial"/>
      <w:color w:val="00000A"/>
      <w:sz w:val="20"/>
      <w:szCs w:val="20"/>
      <w:lang w:eastAsia="ru-RU"/>
    </w:rPr>
  </w:style>
  <w:style w:type="character" w:customStyle="1" w:styleId="FontStyle33">
    <w:name w:val="Font Style33"/>
    <w:basedOn w:val="a0"/>
    <w:uiPriority w:val="99"/>
    <w:rsid w:val="002E4A48"/>
    <w:rPr>
      <w:rFonts w:ascii="Times New Roman" w:hAnsi="Times New Roman" w:cs="Times New Roman"/>
      <w:b/>
      <w:bCs/>
      <w:sz w:val="26"/>
      <w:szCs w:val="26"/>
    </w:rPr>
  </w:style>
  <w:style w:type="paragraph" w:styleId="a6">
    <w:name w:val="footnote text"/>
    <w:basedOn w:val="a"/>
    <w:link w:val="a7"/>
    <w:uiPriority w:val="99"/>
    <w:semiHidden/>
    <w:rsid w:val="002E4A48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7">
    <w:name w:val="Текст сноски Знак"/>
    <w:basedOn w:val="a0"/>
    <w:link w:val="a6"/>
    <w:uiPriority w:val="99"/>
    <w:semiHidden/>
    <w:rsid w:val="002E4A48"/>
    <w:rPr>
      <w:rFonts w:ascii="Calibri" w:eastAsia="Calibri" w:hAnsi="Calibri" w:cs="Times New Roman"/>
      <w:sz w:val="20"/>
      <w:szCs w:val="20"/>
    </w:rPr>
  </w:style>
  <w:style w:type="character" w:styleId="a8">
    <w:name w:val="footnote reference"/>
    <w:uiPriority w:val="99"/>
    <w:semiHidden/>
    <w:rsid w:val="002E4A48"/>
    <w:rPr>
      <w:rFonts w:cs="Times New Roman"/>
      <w:vertAlign w:val="superscript"/>
    </w:rPr>
  </w:style>
  <w:style w:type="character" w:customStyle="1" w:styleId="FontStyle28">
    <w:name w:val="Font Style28"/>
    <w:basedOn w:val="a0"/>
    <w:rsid w:val="002E4A48"/>
    <w:rPr>
      <w:rFonts w:ascii="Times New Roman" w:hAnsi="Times New Roman" w:cs="Times New Roman"/>
      <w:sz w:val="22"/>
      <w:szCs w:val="22"/>
    </w:rPr>
  </w:style>
  <w:style w:type="paragraph" w:customStyle="1" w:styleId="3">
    <w:name w:val="Без интервала3"/>
    <w:rsid w:val="002E4A48"/>
    <w:pPr>
      <w:spacing w:after="0" w:line="240" w:lineRule="auto"/>
    </w:pPr>
    <w:rPr>
      <w:rFonts w:ascii="Calibri" w:eastAsia="Calibri" w:hAnsi="Calibri" w:cs="Times New Roman"/>
      <w:lang w:eastAsia="ru-RU"/>
    </w:rPr>
  </w:style>
  <w:style w:type="paragraph" w:styleId="a9">
    <w:name w:val="header"/>
    <w:basedOn w:val="a"/>
    <w:link w:val="aa"/>
    <w:uiPriority w:val="99"/>
    <w:semiHidden/>
    <w:unhideWhenUsed/>
    <w:rsid w:val="002E4A48"/>
    <w:pPr>
      <w:tabs>
        <w:tab w:val="center" w:pos="4677"/>
        <w:tab w:val="right" w:pos="9355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aa">
    <w:name w:val="Верхний колонтитул Знак"/>
    <w:basedOn w:val="a0"/>
    <w:link w:val="a9"/>
    <w:uiPriority w:val="99"/>
    <w:semiHidden/>
    <w:rsid w:val="002E4A48"/>
    <w:rPr>
      <w:rFonts w:ascii="Calibri" w:eastAsia="Calibri" w:hAnsi="Calibri" w:cs="Times New Roman"/>
    </w:rPr>
  </w:style>
  <w:style w:type="paragraph" w:styleId="ab">
    <w:name w:val="Body Text"/>
    <w:basedOn w:val="a"/>
    <w:link w:val="ac"/>
    <w:unhideWhenUsed/>
    <w:rsid w:val="002E4A48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c">
    <w:name w:val="Основной текст Знак"/>
    <w:basedOn w:val="a0"/>
    <w:link w:val="ab"/>
    <w:rsid w:val="002E4A48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d">
    <w:name w:val="Обычный + Черный"/>
    <w:aliases w:val="уплотненный на  0,2 пт + 11 пт,разреженный на  0,05 пт + 11 ...,5пт + 11 пт"/>
    <w:basedOn w:val="a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customStyle="1" w:styleId="FR3">
    <w:name w:val="FR3"/>
    <w:rsid w:val="002E4A48"/>
    <w:pPr>
      <w:widowControl w:val="0"/>
      <w:autoSpaceDE w:val="0"/>
      <w:autoSpaceDN w:val="0"/>
      <w:adjustRightInd w:val="0"/>
      <w:spacing w:before="180" w:after="0" w:line="240" w:lineRule="auto"/>
      <w:ind w:left="40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customStyle="1" w:styleId="ae">
    <w:name w:val="???????"/>
    <w:rsid w:val="002E4A48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f">
    <w:name w:val="Гипертекстовая ссылка"/>
    <w:basedOn w:val="a0"/>
    <w:uiPriority w:val="99"/>
    <w:rsid w:val="002E4A48"/>
    <w:rPr>
      <w:color w:val="106BBE"/>
    </w:rPr>
  </w:style>
  <w:style w:type="character" w:styleId="af0">
    <w:name w:val="Hyperlink"/>
    <w:basedOn w:val="a0"/>
    <w:uiPriority w:val="99"/>
    <w:unhideWhenUsed/>
    <w:rsid w:val="002E4A48"/>
    <w:rPr>
      <w:color w:val="0000FF"/>
      <w:u w:val="single"/>
    </w:rPr>
  </w:style>
  <w:style w:type="character" w:styleId="af1">
    <w:name w:val="Strong"/>
    <w:qFormat/>
    <w:rsid w:val="002E4A48"/>
    <w:rPr>
      <w:b/>
      <w:bCs/>
    </w:rPr>
  </w:style>
  <w:style w:type="paragraph" w:customStyle="1" w:styleId="ConsNormal">
    <w:name w:val="ConsNormal"/>
    <w:rsid w:val="002E4A48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msonormal0">
    <w:name w:val="msonormal"/>
    <w:basedOn w:val="a0"/>
    <w:rsid w:val="002E4A48"/>
  </w:style>
  <w:style w:type="paragraph" w:customStyle="1" w:styleId="ConsPlusTitle">
    <w:name w:val="ConsPlusTitle"/>
    <w:rsid w:val="002E4A4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character" w:customStyle="1" w:styleId="af2">
    <w:name w:val="Основной текст_"/>
    <w:basedOn w:val="a0"/>
    <w:link w:val="2"/>
    <w:locked/>
    <w:rsid w:val="002E4A48"/>
    <w:rPr>
      <w:spacing w:val="4"/>
      <w:sz w:val="24"/>
      <w:szCs w:val="24"/>
      <w:shd w:val="clear" w:color="auto" w:fill="FFFFFF"/>
    </w:rPr>
  </w:style>
  <w:style w:type="paragraph" w:customStyle="1" w:styleId="2">
    <w:name w:val="Основной текст2"/>
    <w:basedOn w:val="a"/>
    <w:link w:val="af2"/>
    <w:rsid w:val="002E4A48"/>
    <w:pPr>
      <w:shd w:val="clear" w:color="auto" w:fill="FFFFFF"/>
      <w:spacing w:before="360" w:after="540" w:line="240" w:lineRule="atLeast"/>
      <w:ind w:hanging="700"/>
    </w:pPr>
    <w:rPr>
      <w:spacing w:val="4"/>
      <w:sz w:val="24"/>
      <w:szCs w:val="24"/>
    </w:rPr>
  </w:style>
  <w:style w:type="paragraph" w:customStyle="1" w:styleId="ConsPlusCell">
    <w:name w:val="ConsPlusCell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lang w:eastAsia="ru-RU"/>
    </w:rPr>
  </w:style>
  <w:style w:type="paragraph" w:styleId="af3">
    <w:name w:val="List Paragraph"/>
    <w:basedOn w:val="a"/>
    <w:uiPriority w:val="34"/>
    <w:qFormat/>
    <w:rsid w:val="002E4A48"/>
    <w:pPr>
      <w:ind w:left="720"/>
    </w:pPr>
    <w:rPr>
      <w:rFonts w:ascii="Calibri" w:eastAsia="Times New Roman" w:hAnsi="Calibri" w:cs="Calibri"/>
    </w:rPr>
  </w:style>
  <w:style w:type="paragraph" w:customStyle="1" w:styleId="standartnyjjhtml">
    <w:name w:val="standartnyjjhtml"/>
    <w:basedOn w:val="a"/>
    <w:uiPriority w:val="99"/>
    <w:rsid w:val="002E4A48"/>
    <w:pPr>
      <w:spacing w:after="0" w:line="240" w:lineRule="auto"/>
    </w:pPr>
    <w:rPr>
      <w:rFonts w:ascii="Courier New CYR" w:eastAsia="Times New Roman" w:hAnsi="Courier New CYR" w:cs="Courier New CYR"/>
      <w:sz w:val="20"/>
      <w:szCs w:val="20"/>
      <w:lang w:eastAsia="ru-RU"/>
    </w:rPr>
  </w:style>
  <w:style w:type="character" w:customStyle="1" w:styleId="s10">
    <w:name w:val="s_10"/>
    <w:basedOn w:val="a0"/>
    <w:rsid w:val="002E4A48"/>
  </w:style>
  <w:style w:type="character" w:customStyle="1" w:styleId="FontStyle11">
    <w:name w:val="Font Style11"/>
    <w:basedOn w:val="a0"/>
    <w:uiPriority w:val="99"/>
    <w:rsid w:val="002E4A48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2">
    <w:name w:val="Font Style12"/>
    <w:basedOn w:val="a0"/>
    <w:uiPriority w:val="99"/>
    <w:rsid w:val="002E4A48"/>
    <w:rPr>
      <w:rFonts w:ascii="Times New Roman" w:hAnsi="Times New Roman" w:cs="Times New Roman"/>
      <w:sz w:val="22"/>
      <w:szCs w:val="22"/>
    </w:rPr>
  </w:style>
  <w:style w:type="paragraph" w:styleId="20">
    <w:name w:val="Body Text Indent 2"/>
    <w:basedOn w:val="a"/>
    <w:link w:val="21"/>
    <w:uiPriority w:val="99"/>
    <w:semiHidden/>
    <w:unhideWhenUsed/>
    <w:rsid w:val="002E4A48"/>
    <w:pPr>
      <w:spacing w:after="120" w:line="480" w:lineRule="auto"/>
      <w:ind w:left="283"/>
    </w:pPr>
  </w:style>
  <w:style w:type="character" w:customStyle="1" w:styleId="21">
    <w:name w:val="Основной текст с отступом 2 Знак"/>
    <w:basedOn w:val="a0"/>
    <w:link w:val="20"/>
    <w:uiPriority w:val="99"/>
    <w:semiHidden/>
    <w:rsid w:val="002E4A48"/>
  </w:style>
  <w:style w:type="paragraph" w:styleId="22">
    <w:name w:val="Body Text 2"/>
    <w:basedOn w:val="a"/>
    <w:link w:val="23"/>
    <w:rsid w:val="002E4A48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rsid w:val="002E4A4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4">
    <w:name w:val="Знак"/>
    <w:rsid w:val="002E4A48"/>
    <w:rPr>
      <w:rFonts w:cs="Times New Roman"/>
      <w:sz w:val="16"/>
      <w:szCs w:val="16"/>
      <w:lang w:val="ru-RU" w:eastAsia="ru-RU"/>
    </w:rPr>
  </w:style>
  <w:style w:type="character" w:customStyle="1" w:styleId="apple-converted-space">
    <w:name w:val="apple-converted-space"/>
    <w:basedOn w:val="a0"/>
    <w:rsid w:val="002E4A48"/>
  </w:style>
  <w:style w:type="paragraph" w:customStyle="1" w:styleId="ConsTitle">
    <w:name w:val="ConsTitle"/>
    <w:rsid w:val="002E4A4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16"/>
      <w:szCs w:val="16"/>
    </w:rPr>
  </w:style>
  <w:style w:type="paragraph" w:customStyle="1" w:styleId="ConsPlusNonformat">
    <w:name w:val="ConsPlusNonformat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18"/>
      <w:szCs w:val="18"/>
      <w:lang w:eastAsia="ru-RU"/>
    </w:rPr>
  </w:style>
  <w:style w:type="paragraph" w:customStyle="1" w:styleId="ConsPlusTitlePage">
    <w:name w:val="ConsPlusTitlePage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Tahoma" w:eastAsiaTheme="minorEastAsia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">
    <w:name w:val="ConsPlusTextList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2E4A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paragraph" w:styleId="af5">
    <w:name w:val="Balloon Text"/>
    <w:basedOn w:val="a"/>
    <w:link w:val="af6"/>
    <w:uiPriority w:val="99"/>
    <w:semiHidden/>
    <w:unhideWhenUsed/>
    <w:rsid w:val="002E4A48"/>
    <w:pPr>
      <w:spacing w:after="0" w:line="240" w:lineRule="auto"/>
    </w:pPr>
    <w:rPr>
      <w:rFonts w:ascii="Tahoma" w:eastAsiaTheme="minorEastAsia" w:hAnsi="Tahoma" w:cs="Tahoma"/>
      <w:sz w:val="16"/>
      <w:szCs w:val="16"/>
      <w:lang w:eastAsia="ru-RU"/>
    </w:rPr>
  </w:style>
  <w:style w:type="character" w:customStyle="1" w:styleId="af6">
    <w:name w:val="Текст выноски Знак"/>
    <w:basedOn w:val="a0"/>
    <w:link w:val="af5"/>
    <w:uiPriority w:val="99"/>
    <w:semiHidden/>
    <w:rsid w:val="002E4A48"/>
    <w:rPr>
      <w:rFonts w:ascii="Tahoma" w:eastAsiaTheme="minorEastAsia" w:hAnsi="Tahoma" w:cs="Tahoma"/>
      <w:sz w:val="16"/>
      <w:szCs w:val="16"/>
      <w:lang w:eastAsia="ru-RU"/>
    </w:rPr>
  </w:style>
  <w:style w:type="paragraph" w:styleId="af7">
    <w:name w:val="footer"/>
    <w:basedOn w:val="a"/>
    <w:link w:val="af8"/>
    <w:uiPriority w:val="99"/>
    <w:semiHidden/>
    <w:unhideWhenUsed/>
    <w:rsid w:val="002E4A48"/>
    <w:pPr>
      <w:tabs>
        <w:tab w:val="center" w:pos="4677"/>
        <w:tab w:val="right" w:pos="9355"/>
      </w:tabs>
      <w:spacing w:after="0" w:line="240" w:lineRule="auto"/>
    </w:pPr>
    <w:rPr>
      <w:rFonts w:eastAsiaTheme="minorEastAsia"/>
      <w:lang w:eastAsia="ru-RU"/>
    </w:rPr>
  </w:style>
  <w:style w:type="character" w:customStyle="1" w:styleId="af8">
    <w:name w:val="Нижний колонтитул Знак"/>
    <w:basedOn w:val="a0"/>
    <w:link w:val="af7"/>
    <w:uiPriority w:val="99"/>
    <w:semiHidden/>
    <w:rsid w:val="002E4A48"/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eader" Target="header1.xml"/><Relationship Id="rId11" Type="http://schemas.openxmlformats.org/officeDocument/2006/relationships/theme" Target="theme/theme1.xml"/><Relationship Id="rId5" Type="http://schemas.openxmlformats.org/officeDocument/2006/relationships/hyperlink" Target="consultantplus://offline/main?base=LAW;n=112827;fld=134;dst=100013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25</Pages>
  <Words>7386</Words>
  <Characters>42104</Characters>
  <Application>Microsoft Office Word</Application>
  <DocSecurity>0</DocSecurity>
  <Lines>350</Lines>
  <Paragraphs>98</Paragraphs>
  <ScaleCrop>false</ScaleCrop>
  <Company/>
  <LinksUpToDate>false</LinksUpToDate>
  <CharactersWithSpaces>49392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2018-03-13T04:53:00Z</dcterms:created>
  <dcterms:modified xsi:type="dcterms:W3CDTF">2018-03-13T04:53:00Z</dcterms:modified>
</cp:coreProperties>
</file>