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2C" w:rsidRDefault="00C53E2C" w:rsidP="00C53E2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53E2C" w:rsidRPr="005803CB" w:rsidRDefault="00C53E2C" w:rsidP="00C53E2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5803CB">
        <w:rPr>
          <w:rFonts w:ascii="Times New Roman" w:hAnsi="Times New Roman" w:cs="Times New Roman"/>
          <w:b/>
          <w:bCs/>
          <w:color w:val="008000"/>
          <w:sz w:val="32"/>
          <w:szCs w:val="32"/>
        </w:rPr>
        <w:t>Купинское</w:t>
      </w:r>
      <w:proofErr w:type="spellEnd"/>
      <w:r w:rsidRPr="005803CB">
        <w:rPr>
          <w:rFonts w:ascii="Times New Roman" w:hAnsi="Times New Roman" w:cs="Times New Roman"/>
          <w:b/>
          <w:bCs/>
          <w:color w:val="008000"/>
          <w:sz w:val="32"/>
          <w:szCs w:val="32"/>
        </w:rPr>
        <w:t xml:space="preserve"> инспекторское отделение ФКУ «Центр ГИМС МЧС России по Новосибирской области»; администрация Татарского района</w:t>
      </w:r>
      <w:r>
        <w:rPr>
          <w:rFonts w:ascii="Times New Roman" w:hAnsi="Times New Roman" w:cs="Times New Roman"/>
          <w:b/>
          <w:bCs/>
          <w:color w:val="008000"/>
          <w:sz w:val="32"/>
          <w:szCs w:val="32"/>
        </w:rPr>
        <w:t>:</w:t>
      </w:r>
    </w:p>
    <w:p w:rsidR="00C53E2C" w:rsidRDefault="00C53E2C" w:rsidP="00C53E2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53E2C" w:rsidRDefault="00C53E2C" w:rsidP="00C53E2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53E2C" w:rsidRPr="00C53E2C" w:rsidRDefault="00C53E2C" w:rsidP="00C53E2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 безопасности при охоте на водоплавающую птицу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Охота на водоплавающую птицу может проводиться как коллективом охотников, так и индивидуально в зависимости от правил внутреннего распорядка для соответствующих категорий охотничьих хозяйств.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При охоте на водоплавающую птицу охотник обязан соблюдать общие правила безопасности при обращении с охотничьим оружием.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Всегда нужно иметь в виду, что на водоеме могут находиться и другие охотники, поэтому при стрельбе необходимо соблюдать максимальную осторожность. При охоте с лодки запрещается стрелять поверх голов людей, находящихся в ней.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На каждом гектаре охотничьих угодий, свойственных водоплавающим птицам, разрешается охотиться не более 4 охотникам.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Запрещается:</w:t>
      </w:r>
      <w:r w:rsidRPr="00C53E2C">
        <w:rPr>
          <w:rFonts w:ascii="Times New Roman" w:eastAsia="Times New Roman" w:hAnsi="Times New Roman" w:cs="Times New Roman"/>
          <w:sz w:val="28"/>
          <w:szCs w:val="28"/>
        </w:rPr>
        <w:br/>
        <w:t xml:space="preserve">Стрелять по летящей птице, если она на расстоянии 30 м </w:t>
      </w:r>
      <w:proofErr w:type="gramStart"/>
      <w:r w:rsidRPr="00C53E2C">
        <w:rPr>
          <w:rFonts w:ascii="Times New Roman" w:eastAsia="Times New Roman" w:hAnsi="Times New Roman" w:cs="Times New Roman"/>
          <w:sz w:val="28"/>
          <w:szCs w:val="28"/>
        </w:rPr>
        <w:t>летит</w:t>
      </w:r>
      <w:proofErr w:type="gramEnd"/>
      <w:r w:rsidRPr="00C53E2C">
        <w:rPr>
          <w:rFonts w:ascii="Times New Roman" w:eastAsia="Times New Roman" w:hAnsi="Times New Roman" w:cs="Times New Roman"/>
          <w:sz w:val="28"/>
          <w:szCs w:val="28"/>
        </w:rPr>
        <w:t xml:space="preserve"> ниже 10 м.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 xml:space="preserve">Стрелять по птице на воде, за исключением </w:t>
      </w:r>
      <w:proofErr w:type="spellStart"/>
      <w:r w:rsidRPr="00C53E2C">
        <w:rPr>
          <w:rFonts w:ascii="Times New Roman" w:eastAsia="Times New Roman" w:hAnsi="Times New Roman" w:cs="Times New Roman"/>
          <w:sz w:val="28"/>
          <w:szCs w:val="28"/>
        </w:rPr>
        <w:t>достреливания</w:t>
      </w:r>
      <w:proofErr w:type="spellEnd"/>
      <w:r w:rsidRPr="00C53E2C">
        <w:rPr>
          <w:rFonts w:ascii="Times New Roman" w:eastAsia="Times New Roman" w:hAnsi="Times New Roman" w:cs="Times New Roman"/>
          <w:sz w:val="28"/>
          <w:szCs w:val="28"/>
        </w:rPr>
        <w:t xml:space="preserve"> раненой птицы, что разрешается, если в направлении выстрела территория обозрима и на ней нет других охотников.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Стрелять по птице, на которую разрешена охота, если она находится дальше, чем в 50 м от охотника или дальше половины расстояния до соседнего охотника.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При охоте на водоплавающую пти</w:t>
      </w:r>
      <w:r>
        <w:rPr>
          <w:rFonts w:ascii="Times New Roman" w:eastAsia="Times New Roman" w:hAnsi="Times New Roman" w:cs="Times New Roman"/>
          <w:sz w:val="28"/>
          <w:szCs w:val="28"/>
        </w:rPr>
        <w:t>цу оружие разрешается зарядить:</w:t>
      </w:r>
      <w:r w:rsidRPr="00C53E2C">
        <w:rPr>
          <w:rFonts w:ascii="Times New Roman" w:eastAsia="Times New Roman" w:hAnsi="Times New Roman" w:cs="Times New Roman"/>
          <w:sz w:val="28"/>
          <w:szCs w:val="28"/>
        </w:rPr>
        <w:br/>
        <w:t>На охоте с подхода или вброд - при достижении границ угодий охоты, указанных в разрешении на охоту.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"На подъем" с лодкой - переднему охотнику после того, как он занял место в передней части лодки.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Охотникам, занявшим место на стационарных стоянках или в лодках, поставленных на якорь и замаскированных.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 xml:space="preserve">После зарядки </w:t>
      </w:r>
      <w:proofErr w:type="spellStart"/>
      <w:r w:rsidRPr="00C53E2C">
        <w:rPr>
          <w:rFonts w:ascii="Times New Roman" w:eastAsia="Times New Roman" w:hAnsi="Times New Roman" w:cs="Times New Roman"/>
          <w:sz w:val="28"/>
          <w:szCs w:val="28"/>
        </w:rPr>
        <w:t>бескурковые</w:t>
      </w:r>
      <w:proofErr w:type="spellEnd"/>
      <w:r w:rsidRPr="00C53E2C">
        <w:rPr>
          <w:rFonts w:ascii="Times New Roman" w:eastAsia="Times New Roman" w:hAnsi="Times New Roman" w:cs="Times New Roman"/>
          <w:sz w:val="28"/>
          <w:szCs w:val="28"/>
        </w:rPr>
        <w:t xml:space="preserve"> ружья должны быть поставлены на предохранитель, курковые ружья - с не взведенными курками. Если в разрешении на охоту указано время начала охоты, категорически запрещается заряжать оружие до установленного времени.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Заведующий базой проката лодок несет ответственность за то, чтобы охотникам были выданы лодки, снаряженные согласно следующим правилам: Корпус лодки не должен иметь течи. В лодке должны быть сиденья соответственно числу охотников (обычно 1-2 охотника).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 xml:space="preserve">В каждой лодке должны быть: сосуд для </w:t>
      </w:r>
      <w:proofErr w:type="spellStart"/>
      <w:r w:rsidRPr="00C53E2C">
        <w:rPr>
          <w:rFonts w:ascii="Times New Roman" w:eastAsia="Times New Roman" w:hAnsi="Times New Roman" w:cs="Times New Roman"/>
          <w:sz w:val="28"/>
          <w:szCs w:val="28"/>
        </w:rPr>
        <w:t>вычерпывания</w:t>
      </w:r>
      <w:proofErr w:type="spellEnd"/>
      <w:r w:rsidRPr="00C53E2C">
        <w:rPr>
          <w:rFonts w:ascii="Times New Roman" w:eastAsia="Times New Roman" w:hAnsi="Times New Roman" w:cs="Times New Roman"/>
          <w:sz w:val="28"/>
          <w:szCs w:val="28"/>
        </w:rPr>
        <w:t xml:space="preserve"> воды, спасательные круги и другие приспособления, привязанные на прочной веревке якорь, </w:t>
      </w:r>
      <w:r w:rsidRPr="00C53E2C">
        <w:rPr>
          <w:rFonts w:ascii="Times New Roman" w:eastAsia="Times New Roman" w:hAnsi="Times New Roman" w:cs="Times New Roman"/>
          <w:sz w:val="28"/>
          <w:szCs w:val="28"/>
        </w:rPr>
        <w:lastRenderedPageBreak/>
        <w:t>шест или пара весел. Принадлежности и лодка должны иметь одинаковый номер.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 xml:space="preserve">Охотникам запрещается принимать неправильно и </w:t>
      </w:r>
      <w:proofErr w:type="spellStart"/>
      <w:r w:rsidRPr="00C53E2C">
        <w:rPr>
          <w:rFonts w:ascii="Times New Roman" w:eastAsia="Times New Roman" w:hAnsi="Times New Roman" w:cs="Times New Roman"/>
          <w:sz w:val="28"/>
          <w:szCs w:val="28"/>
        </w:rPr>
        <w:t>неполностью</w:t>
      </w:r>
      <w:proofErr w:type="spellEnd"/>
      <w:r w:rsidRPr="00C53E2C">
        <w:rPr>
          <w:rFonts w:ascii="Times New Roman" w:eastAsia="Times New Roman" w:hAnsi="Times New Roman" w:cs="Times New Roman"/>
          <w:sz w:val="28"/>
          <w:szCs w:val="28"/>
        </w:rPr>
        <w:t xml:space="preserve"> снаряженные лодки и выезжать на них в водоем.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Лицам, не имеющим элементарных навыков в управлении лодкой, запрещается управлять ею на охоте.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На охоте с лодкой "на подъем" категорически запрещается применять оружие охотнику, находящемуся на веслах. Стрелок размещается в носовой части лодки. Менее опытным охотникам рекомендуется стрелять сидя на повышенном сиденье.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53E2C">
        <w:rPr>
          <w:rFonts w:ascii="Times New Roman" w:eastAsia="Times New Roman" w:hAnsi="Times New Roman" w:cs="Times New Roman"/>
          <w:sz w:val="28"/>
          <w:szCs w:val="28"/>
        </w:rPr>
        <w:t>Стрелок в зависимости от ситуации может использовать для стрельбы сектор до 1800 (до 900) в каждую сторону, считая от соевой линии лодки).</w:t>
      </w:r>
      <w:proofErr w:type="gramEnd"/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При зарядке оружия в лодке стволы должны быть направлены вверх под углом 45</w:t>
      </w:r>
      <w:r w:rsidRPr="00C53E2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C53E2C">
        <w:rPr>
          <w:rFonts w:ascii="Times New Roman" w:eastAsia="Times New Roman" w:hAnsi="Times New Roman" w:cs="Times New Roman"/>
          <w:sz w:val="28"/>
          <w:szCs w:val="28"/>
        </w:rPr>
        <w:t xml:space="preserve"> или вниз, но таким образом, чтобы при внезапном выстреле не была повреждена лодка.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До момента, пока не покажется дичь, оружие должно быть поставлено на предохранитель. Оружие следует держать так, чтобы стволы были направлены вперед и вверх под углом 45</w:t>
      </w:r>
      <w:r w:rsidRPr="00C53E2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C53E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Если оружие выпускается из рук (по любой причине), оно должно быть предварительно разряжено.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При перемене мест, а также при переходах охотников в лодке все ружья должны быть предварительно разряжены. После занятия мест охотниками оружие передается друг другу, при этом стволы должны быть направлены вверх.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Если лодка поставлена на якорь в засаде, стрелять разрешается обоим охотникам, каждому в определенном секторе обстрела.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Охотники, разместившиеся на стационарных стоянках (платформах, плотах и т.д.), чтобы можно было выбрать безопасные направления стрельбы.</w:t>
      </w:r>
    </w:p>
    <w:p w:rsidR="00C53E2C" w:rsidRPr="00C53E2C" w:rsidRDefault="00C53E2C" w:rsidP="00C53E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3E2C">
        <w:rPr>
          <w:rFonts w:ascii="Times New Roman" w:eastAsia="Times New Roman" w:hAnsi="Times New Roman" w:cs="Times New Roman"/>
          <w:sz w:val="28"/>
          <w:szCs w:val="28"/>
        </w:rPr>
        <w:t>Охотник, упавший в воду, должен залезать в лодку с ее конца, а не через борт.</w:t>
      </w:r>
    </w:p>
    <w:p w:rsidR="006172E4" w:rsidRPr="00C53E2C" w:rsidRDefault="006172E4" w:rsidP="00C53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72E4" w:rsidRPr="00C53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53E2C"/>
    <w:rsid w:val="006172E4"/>
    <w:rsid w:val="00C53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3E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3E2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5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53E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3275</Characters>
  <Application>Microsoft Office Word</Application>
  <DocSecurity>0</DocSecurity>
  <Lines>27</Lines>
  <Paragraphs>7</Paragraphs>
  <ScaleCrop>false</ScaleCrop>
  <Company>Grizli777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2017-09-13T04:46:00Z</dcterms:created>
  <dcterms:modified xsi:type="dcterms:W3CDTF">2017-09-13T04:51:00Z</dcterms:modified>
</cp:coreProperties>
</file>