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996" w:rsidRPr="00CB0DDB" w:rsidRDefault="00804996" w:rsidP="00804996">
      <w:pPr>
        <w:pStyle w:val="a5"/>
        <w:rPr>
          <w:spacing w:val="30"/>
          <w:sz w:val="24"/>
          <w:szCs w:val="24"/>
        </w:rPr>
      </w:pPr>
      <w:r w:rsidRPr="002D09D5">
        <w:rPr>
          <w:spacing w:val="30"/>
          <w:sz w:val="24"/>
          <w:szCs w:val="24"/>
        </w:rPr>
        <w:t>АДМИНИСТРАЦИЯ</w:t>
      </w:r>
      <w:r>
        <w:rPr>
          <w:spacing w:val="30"/>
          <w:sz w:val="24"/>
          <w:szCs w:val="24"/>
        </w:rPr>
        <w:t xml:space="preserve">  </w:t>
      </w:r>
      <w:r>
        <w:rPr>
          <w:sz w:val="24"/>
          <w:szCs w:val="24"/>
        </w:rPr>
        <w:t>ЛОПАТИНСКОГО</w:t>
      </w:r>
      <w:r w:rsidRPr="002D09D5">
        <w:rPr>
          <w:sz w:val="24"/>
          <w:szCs w:val="24"/>
        </w:rPr>
        <w:t xml:space="preserve"> СЕЛЬСОВЕТА</w:t>
      </w:r>
    </w:p>
    <w:p w:rsidR="00804996" w:rsidRPr="002D09D5" w:rsidRDefault="00804996" w:rsidP="00804996">
      <w:pPr>
        <w:pStyle w:val="a3"/>
        <w:jc w:val="center"/>
        <w:rPr>
          <w:b/>
          <w:sz w:val="24"/>
          <w:szCs w:val="24"/>
        </w:rPr>
      </w:pPr>
      <w:r w:rsidRPr="002D09D5">
        <w:rPr>
          <w:b/>
          <w:sz w:val="24"/>
          <w:szCs w:val="24"/>
        </w:rPr>
        <w:t>ТАТАРСКОГО РАЙОНА НОВОСИБИРСКОЙ ОБЛАСТИ</w:t>
      </w:r>
    </w:p>
    <w:p w:rsidR="00804996" w:rsidRPr="00C003BA" w:rsidRDefault="00804996" w:rsidP="00804996">
      <w:pPr>
        <w:pStyle w:val="a5"/>
        <w:jc w:val="left"/>
        <w:rPr>
          <w:spacing w:val="30"/>
          <w:sz w:val="24"/>
          <w:szCs w:val="24"/>
        </w:rPr>
      </w:pPr>
    </w:p>
    <w:p w:rsidR="00804996" w:rsidRDefault="00804996" w:rsidP="00804996">
      <w:pPr>
        <w:pStyle w:val="a5"/>
        <w:rPr>
          <w:spacing w:val="30"/>
          <w:sz w:val="24"/>
          <w:szCs w:val="24"/>
        </w:rPr>
      </w:pPr>
      <w:r w:rsidRPr="002D09D5">
        <w:rPr>
          <w:spacing w:val="30"/>
          <w:sz w:val="24"/>
          <w:szCs w:val="24"/>
        </w:rPr>
        <w:t>ПОСТАНОВЛЕНИЕ</w:t>
      </w:r>
    </w:p>
    <w:p w:rsidR="00804996" w:rsidRPr="002D09D5" w:rsidRDefault="00804996" w:rsidP="00804996">
      <w:pPr>
        <w:pStyle w:val="a6"/>
        <w:rPr>
          <w:b w:val="0"/>
          <w:sz w:val="24"/>
          <w:szCs w:val="24"/>
        </w:rPr>
      </w:pPr>
      <w:proofErr w:type="spellStart"/>
      <w:r w:rsidRPr="002D09D5">
        <w:rPr>
          <w:b w:val="0"/>
          <w:sz w:val="24"/>
          <w:szCs w:val="24"/>
        </w:rPr>
        <w:t>с</w:t>
      </w:r>
      <w:proofErr w:type="gramStart"/>
      <w:r w:rsidRPr="002D09D5">
        <w:rPr>
          <w:b w:val="0"/>
          <w:sz w:val="24"/>
          <w:szCs w:val="24"/>
        </w:rPr>
        <w:t>.</w:t>
      </w:r>
      <w:r>
        <w:rPr>
          <w:b w:val="0"/>
          <w:sz w:val="24"/>
          <w:szCs w:val="24"/>
        </w:rPr>
        <w:t>Л</w:t>
      </w:r>
      <w:proofErr w:type="gramEnd"/>
      <w:r>
        <w:rPr>
          <w:b w:val="0"/>
          <w:sz w:val="24"/>
          <w:szCs w:val="24"/>
        </w:rPr>
        <w:t>опатино</w:t>
      </w:r>
      <w:proofErr w:type="spellEnd"/>
      <w:r w:rsidRPr="002D09D5">
        <w:rPr>
          <w:b w:val="0"/>
          <w:sz w:val="24"/>
          <w:szCs w:val="24"/>
        </w:rPr>
        <w:t xml:space="preserve"> </w:t>
      </w:r>
    </w:p>
    <w:p w:rsidR="00804996" w:rsidRDefault="00804996" w:rsidP="00804996">
      <w:pPr>
        <w:tabs>
          <w:tab w:val="left" w:pos="225"/>
          <w:tab w:val="left" w:pos="8175"/>
        </w:tabs>
        <w:rPr>
          <w:sz w:val="24"/>
          <w:szCs w:val="24"/>
        </w:rPr>
      </w:pPr>
      <w:r>
        <w:rPr>
          <w:b/>
          <w:sz w:val="24"/>
          <w:szCs w:val="24"/>
        </w:rPr>
        <w:tab/>
      </w:r>
      <w:r>
        <w:rPr>
          <w:sz w:val="24"/>
          <w:szCs w:val="24"/>
        </w:rPr>
        <w:t>06.09.2016</w:t>
      </w:r>
      <w:r w:rsidRPr="00C003BA">
        <w:rPr>
          <w:sz w:val="24"/>
          <w:szCs w:val="24"/>
        </w:rPr>
        <w:tab/>
      </w:r>
      <w:r>
        <w:rPr>
          <w:sz w:val="24"/>
          <w:szCs w:val="24"/>
        </w:rPr>
        <w:t xml:space="preserve">        </w:t>
      </w:r>
      <w:r w:rsidRPr="00C003BA">
        <w:rPr>
          <w:sz w:val="24"/>
          <w:szCs w:val="24"/>
        </w:rPr>
        <w:t>№</w:t>
      </w:r>
      <w:r>
        <w:rPr>
          <w:sz w:val="24"/>
          <w:szCs w:val="24"/>
        </w:rPr>
        <w:t xml:space="preserve"> 52</w:t>
      </w:r>
    </w:p>
    <w:p w:rsidR="00804996" w:rsidRPr="00C003BA" w:rsidRDefault="00804996" w:rsidP="00804996">
      <w:pPr>
        <w:tabs>
          <w:tab w:val="left" w:pos="225"/>
          <w:tab w:val="left" w:pos="8175"/>
        </w:tabs>
        <w:rPr>
          <w:sz w:val="24"/>
          <w:szCs w:val="24"/>
        </w:rPr>
      </w:pPr>
    </w:p>
    <w:p w:rsidR="00804996" w:rsidRPr="002D09D5" w:rsidRDefault="00804996" w:rsidP="00804996">
      <w:pPr>
        <w:pStyle w:val="ConsPlusNormal"/>
        <w:widowControl/>
        <w:ind w:firstLine="0"/>
        <w:jc w:val="center"/>
        <w:rPr>
          <w:rFonts w:ascii="Times New Roman" w:hAnsi="Times New Roman" w:cs="Times New Roman"/>
          <w:b/>
          <w:bCs/>
          <w:sz w:val="24"/>
          <w:szCs w:val="24"/>
        </w:rPr>
      </w:pPr>
      <w:r w:rsidRPr="002D09D5">
        <w:rPr>
          <w:rFonts w:ascii="Times New Roman" w:hAnsi="Times New Roman" w:cs="Times New Roman"/>
          <w:b/>
          <w:bCs/>
          <w:sz w:val="24"/>
          <w:szCs w:val="24"/>
        </w:rPr>
        <w:t xml:space="preserve">Об утверждении </w:t>
      </w:r>
      <w:proofErr w:type="gramStart"/>
      <w:r w:rsidRPr="002D09D5">
        <w:rPr>
          <w:rFonts w:ascii="Times New Roman" w:hAnsi="Times New Roman" w:cs="Times New Roman"/>
          <w:b/>
          <w:bCs/>
          <w:sz w:val="24"/>
          <w:szCs w:val="24"/>
        </w:rPr>
        <w:t>системы мониторинга</w:t>
      </w:r>
      <w:r>
        <w:rPr>
          <w:rFonts w:ascii="Times New Roman" w:hAnsi="Times New Roman" w:cs="Times New Roman"/>
          <w:b/>
          <w:bCs/>
          <w:sz w:val="24"/>
          <w:szCs w:val="24"/>
        </w:rPr>
        <w:t xml:space="preserve"> </w:t>
      </w:r>
      <w:r w:rsidRPr="002D09D5">
        <w:rPr>
          <w:rFonts w:ascii="Times New Roman" w:hAnsi="Times New Roman" w:cs="Times New Roman"/>
          <w:b/>
          <w:bCs/>
          <w:sz w:val="24"/>
          <w:szCs w:val="24"/>
        </w:rPr>
        <w:t>состояния систем теплоснабжения</w:t>
      </w:r>
      <w:proofErr w:type="gramEnd"/>
      <w:r w:rsidRPr="002D09D5">
        <w:rPr>
          <w:rFonts w:ascii="Times New Roman" w:hAnsi="Times New Roman" w:cs="Times New Roman"/>
          <w:b/>
          <w:bCs/>
          <w:sz w:val="24"/>
          <w:szCs w:val="24"/>
        </w:rPr>
        <w:t xml:space="preserve"> на</w:t>
      </w:r>
    </w:p>
    <w:p w:rsidR="00804996" w:rsidRDefault="00804996" w:rsidP="00804996">
      <w:pPr>
        <w:pStyle w:val="ConsPlusNormal"/>
        <w:widowControl/>
        <w:ind w:firstLine="0"/>
        <w:jc w:val="center"/>
        <w:rPr>
          <w:rFonts w:ascii="Times New Roman" w:hAnsi="Times New Roman" w:cs="Times New Roman"/>
          <w:b/>
          <w:bCs/>
          <w:sz w:val="24"/>
          <w:szCs w:val="24"/>
        </w:rPr>
      </w:pPr>
      <w:r w:rsidRPr="002D09D5">
        <w:rPr>
          <w:rFonts w:ascii="Times New Roman" w:hAnsi="Times New Roman" w:cs="Times New Roman"/>
          <w:b/>
          <w:bCs/>
          <w:sz w:val="24"/>
          <w:szCs w:val="24"/>
        </w:rPr>
        <w:t xml:space="preserve">территории </w:t>
      </w:r>
      <w:r>
        <w:rPr>
          <w:rFonts w:ascii="Times New Roman" w:hAnsi="Times New Roman" w:cs="Times New Roman"/>
          <w:b/>
          <w:bCs/>
          <w:sz w:val="24"/>
          <w:szCs w:val="24"/>
        </w:rPr>
        <w:t>администрации Лопатинского</w:t>
      </w:r>
      <w:r w:rsidRPr="002D09D5">
        <w:rPr>
          <w:rFonts w:ascii="Times New Roman" w:hAnsi="Times New Roman" w:cs="Times New Roman"/>
          <w:b/>
          <w:bCs/>
          <w:sz w:val="24"/>
          <w:szCs w:val="24"/>
        </w:rPr>
        <w:t xml:space="preserve"> сельсовета</w:t>
      </w:r>
      <w:r>
        <w:rPr>
          <w:rFonts w:ascii="Times New Roman" w:hAnsi="Times New Roman" w:cs="Times New Roman"/>
          <w:b/>
          <w:bCs/>
          <w:sz w:val="24"/>
          <w:szCs w:val="24"/>
        </w:rPr>
        <w:t xml:space="preserve"> </w:t>
      </w:r>
    </w:p>
    <w:p w:rsidR="00804996" w:rsidRPr="002D09D5" w:rsidRDefault="00804996" w:rsidP="0080499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Татарского района Новосибирской области</w:t>
      </w:r>
    </w:p>
    <w:p w:rsidR="00804996" w:rsidRPr="00C003BA" w:rsidRDefault="00804996" w:rsidP="00804996">
      <w:pPr>
        <w:rPr>
          <w:sz w:val="24"/>
          <w:szCs w:val="24"/>
          <w:lang w:eastAsia="ru-RU"/>
        </w:rPr>
      </w:pPr>
    </w:p>
    <w:p w:rsidR="00804996" w:rsidRDefault="00804996" w:rsidP="00804996">
      <w:pPr>
        <w:ind w:firstLine="567"/>
        <w:jc w:val="both"/>
        <w:rPr>
          <w:sz w:val="24"/>
          <w:szCs w:val="24"/>
        </w:rPr>
      </w:pPr>
      <w:r w:rsidRPr="00C003BA">
        <w:rPr>
          <w:sz w:val="24"/>
          <w:szCs w:val="24"/>
        </w:rPr>
        <w:t xml:space="preserve">Во исполнение </w:t>
      </w:r>
      <w:hyperlink r:id="rId5" w:history="1">
        <w:r w:rsidRPr="00C003BA">
          <w:rPr>
            <w:sz w:val="24"/>
            <w:szCs w:val="24"/>
          </w:rPr>
          <w:t xml:space="preserve">Федерального </w:t>
        </w:r>
      </w:hyperlink>
      <w:r w:rsidRPr="00C003BA">
        <w:rPr>
          <w:sz w:val="24"/>
          <w:szCs w:val="24"/>
        </w:rPr>
        <w:t>закона от  27 июля 2010  N 190-ФЗ  "О теплоснабжении", приказа Министерства эне</w:t>
      </w:r>
      <w:r w:rsidRPr="00C003BA">
        <w:rPr>
          <w:sz w:val="24"/>
          <w:szCs w:val="24"/>
        </w:rPr>
        <w:t>р</w:t>
      </w:r>
      <w:r w:rsidRPr="00C003BA">
        <w:rPr>
          <w:sz w:val="24"/>
          <w:szCs w:val="24"/>
        </w:rPr>
        <w:t>гетики Российской Федерации от 12.03.2013 №103, руководствуясь Федеральным законом от 06.10.2003 № 131-ФЗ «Об общих принципах организации  местного самоуправления в Российской Фед</w:t>
      </w:r>
      <w:r w:rsidRPr="00C003BA">
        <w:rPr>
          <w:sz w:val="24"/>
          <w:szCs w:val="24"/>
        </w:rPr>
        <w:t>е</w:t>
      </w:r>
      <w:r w:rsidRPr="00C003BA">
        <w:rPr>
          <w:sz w:val="24"/>
          <w:szCs w:val="24"/>
        </w:rPr>
        <w:t xml:space="preserve">рации», </w:t>
      </w:r>
      <w:r>
        <w:rPr>
          <w:sz w:val="24"/>
          <w:szCs w:val="24"/>
        </w:rPr>
        <w:t>У</w:t>
      </w:r>
      <w:r w:rsidRPr="00C003BA">
        <w:rPr>
          <w:sz w:val="24"/>
          <w:szCs w:val="24"/>
        </w:rPr>
        <w:t xml:space="preserve">става </w:t>
      </w:r>
      <w:r>
        <w:rPr>
          <w:sz w:val="24"/>
          <w:szCs w:val="24"/>
        </w:rPr>
        <w:t>Лопатинского</w:t>
      </w:r>
      <w:r w:rsidRPr="00C003BA">
        <w:rPr>
          <w:sz w:val="24"/>
          <w:szCs w:val="24"/>
        </w:rPr>
        <w:t xml:space="preserve"> сельсовета</w:t>
      </w:r>
      <w:r>
        <w:rPr>
          <w:sz w:val="24"/>
          <w:szCs w:val="24"/>
        </w:rPr>
        <w:t xml:space="preserve"> Татарского района</w:t>
      </w:r>
      <w:r w:rsidRPr="00C003BA">
        <w:rPr>
          <w:sz w:val="24"/>
          <w:szCs w:val="24"/>
        </w:rPr>
        <w:t>:</w:t>
      </w:r>
    </w:p>
    <w:p w:rsidR="00804996" w:rsidRPr="00C003BA" w:rsidRDefault="00804996" w:rsidP="00804996">
      <w:pPr>
        <w:ind w:firstLine="567"/>
        <w:jc w:val="both"/>
        <w:rPr>
          <w:sz w:val="24"/>
          <w:szCs w:val="24"/>
        </w:rPr>
      </w:pPr>
    </w:p>
    <w:p w:rsidR="00804996" w:rsidRDefault="00804996" w:rsidP="00804996">
      <w:pPr>
        <w:pStyle w:val="ConsPlusNormal"/>
        <w:widowControl/>
        <w:numPr>
          <w:ilvl w:val="0"/>
          <w:numId w:val="1"/>
        </w:numPr>
        <w:ind w:left="0" w:firstLine="567"/>
        <w:jc w:val="both"/>
        <w:rPr>
          <w:rFonts w:ascii="Times New Roman" w:hAnsi="Times New Roman" w:cs="Times New Roman"/>
          <w:sz w:val="24"/>
          <w:szCs w:val="24"/>
        </w:rPr>
      </w:pPr>
      <w:r w:rsidRPr="00C003BA">
        <w:rPr>
          <w:rFonts w:ascii="Times New Roman" w:hAnsi="Times New Roman" w:cs="Times New Roman"/>
          <w:sz w:val="24"/>
          <w:szCs w:val="24"/>
        </w:rPr>
        <w:t xml:space="preserve">Утвердить систему мониторинга состояния систем теплоснабжения на территории муниципального образования </w:t>
      </w:r>
      <w:r>
        <w:rPr>
          <w:rFonts w:ascii="Times New Roman" w:hAnsi="Times New Roman" w:cs="Times New Roman"/>
          <w:sz w:val="24"/>
          <w:szCs w:val="24"/>
        </w:rPr>
        <w:t>Лопатинского сельсовета</w:t>
      </w:r>
      <w:r w:rsidRPr="00C003BA">
        <w:rPr>
          <w:rFonts w:ascii="Times New Roman" w:hAnsi="Times New Roman" w:cs="Times New Roman"/>
          <w:sz w:val="24"/>
          <w:szCs w:val="24"/>
        </w:rPr>
        <w:t>, согласно приложению.</w:t>
      </w:r>
    </w:p>
    <w:p w:rsidR="00804996" w:rsidRPr="00C003BA" w:rsidRDefault="00804996" w:rsidP="00804996">
      <w:pPr>
        <w:pStyle w:val="ConsPlusNormal"/>
        <w:widowControl/>
        <w:ind w:firstLine="0"/>
        <w:jc w:val="both"/>
        <w:rPr>
          <w:rFonts w:ascii="Times New Roman" w:hAnsi="Times New Roman" w:cs="Times New Roman"/>
          <w:sz w:val="24"/>
          <w:szCs w:val="24"/>
        </w:rPr>
      </w:pPr>
    </w:p>
    <w:p w:rsidR="00804996" w:rsidRDefault="00804996" w:rsidP="00804996">
      <w:pPr>
        <w:pStyle w:val="ConsPlusNormal"/>
        <w:widowControl/>
        <w:ind w:firstLine="567"/>
        <w:jc w:val="both"/>
        <w:rPr>
          <w:rFonts w:ascii="Times New Roman" w:hAnsi="Times New Roman" w:cs="Times New Roman"/>
          <w:bCs/>
          <w:sz w:val="24"/>
          <w:szCs w:val="24"/>
        </w:rPr>
      </w:pPr>
      <w:r w:rsidRPr="00C003BA">
        <w:rPr>
          <w:rFonts w:ascii="Times New Roman" w:hAnsi="Times New Roman" w:cs="Times New Roman"/>
          <w:sz w:val="24"/>
          <w:szCs w:val="24"/>
        </w:rPr>
        <w:t xml:space="preserve">2. </w:t>
      </w:r>
      <w:r w:rsidRPr="00C003BA">
        <w:rPr>
          <w:rFonts w:ascii="Times New Roman" w:hAnsi="Times New Roman" w:cs="Times New Roman"/>
          <w:bCs/>
          <w:sz w:val="24"/>
          <w:szCs w:val="24"/>
        </w:rPr>
        <w:t xml:space="preserve">Опубликовать настоящее постановление на официальном сайте администрации </w:t>
      </w:r>
      <w:r>
        <w:rPr>
          <w:rFonts w:ascii="Times New Roman" w:hAnsi="Times New Roman" w:cs="Times New Roman"/>
          <w:bCs/>
          <w:sz w:val="24"/>
          <w:szCs w:val="24"/>
        </w:rPr>
        <w:t>Лопатинского</w:t>
      </w:r>
      <w:r w:rsidRPr="00C003BA">
        <w:rPr>
          <w:rFonts w:ascii="Times New Roman" w:hAnsi="Times New Roman" w:cs="Times New Roman"/>
          <w:bCs/>
          <w:sz w:val="24"/>
          <w:szCs w:val="24"/>
        </w:rPr>
        <w:t xml:space="preserve"> сельсовета Татарского района Новосибирской области</w:t>
      </w:r>
    </w:p>
    <w:p w:rsidR="00804996" w:rsidRPr="00C003BA" w:rsidRDefault="00804996" w:rsidP="00804996">
      <w:pPr>
        <w:pStyle w:val="ConsPlusNormal"/>
        <w:widowControl/>
        <w:ind w:firstLine="567"/>
        <w:jc w:val="both"/>
        <w:rPr>
          <w:rFonts w:ascii="Times New Roman" w:hAnsi="Times New Roman" w:cs="Times New Roman"/>
          <w:bCs/>
          <w:sz w:val="24"/>
          <w:szCs w:val="24"/>
        </w:rPr>
      </w:pPr>
    </w:p>
    <w:p w:rsidR="00804996" w:rsidRDefault="00804996" w:rsidP="00804996">
      <w:pPr>
        <w:pStyle w:val="ConsPlusNormal"/>
        <w:widowControl/>
        <w:ind w:firstLine="567"/>
        <w:jc w:val="both"/>
        <w:rPr>
          <w:rFonts w:ascii="Times New Roman" w:hAnsi="Times New Roman" w:cs="Times New Roman"/>
          <w:sz w:val="24"/>
          <w:szCs w:val="24"/>
        </w:rPr>
      </w:pPr>
      <w:r w:rsidRPr="00C003BA">
        <w:rPr>
          <w:rFonts w:ascii="Times New Roman" w:hAnsi="Times New Roman" w:cs="Times New Roman"/>
          <w:sz w:val="24"/>
          <w:szCs w:val="24"/>
        </w:rPr>
        <w:t>3. Настоящее постановление вступает в силу с момента его опубликования.</w:t>
      </w:r>
    </w:p>
    <w:p w:rsidR="00804996" w:rsidRPr="00C003BA" w:rsidRDefault="00804996" w:rsidP="00804996">
      <w:pPr>
        <w:pStyle w:val="ConsPlusNormal"/>
        <w:widowControl/>
        <w:ind w:firstLine="567"/>
        <w:jc w:val="both"/>
        <w:rPr>
          <w:rFonts w:ascii="Times New Roman" w:hAnsi="Times New Roman" w:cs="Times New Roman"/>
          <w:sz w:val="24"/>
          <w:szCs w:val="24"/>
        </w:rPr>
      </w:pPr>
    </w:p>
    <w:p w:rsidR="00804996" w:rsidRPr="00C003BA" w:rsidRDefault="00804996" w:rsidP="00804996">
      <w:pPr>
        <w:pStyle w:val="ConsPlusNormal"/>
        <w:widowControl/>
        <w:ind w:firstLine="567"/>
        <w:jc w:val="both"/>
        <w:rPr>
          <w:rFonts w:ascii="Times New Roman" w:hAnsi="Times New Roman" w:cs="Times New Roman"/>
          <w:sz w:val="24"/>
          <w:szCs w:val="24"/>
        </w:rPr>
      </w:pPr>
      <w:r w:rsidRPr="00C003BA">
        <w:rPr>
          <w:rFonts w:ascii="Times New Roman" w:hAnsi="Times New Roman" w:cs="Times New Roman"/>
          <w:sz w:val="24"/>
          <w:szCs w:val="24"/>
        </w:rPr>
        <w:t xml:space="preserve">4. </w:t>
      </w:r>
      <w:proofErr w:type="gramStart"/>
      <w:r w:rsidRPr="00C003BA">
        <w:rPr>
          <w:rFonts w:ascii="Times New Roman" w:hAnsi="Times New Roman" w:cs="Times New Roman"/>
          <w:sz w:val="24"/>
          <w:szCs w:val="24"/>
        </w:rPr>
        <w:t>Контроль за</w:t>
      </w:r>
      <w:proofErr w:type="gramEnd"/>
      <w:r w:rsidRPr="00C003BA">
        <w:rPr>
          <w:rFonts w:ascii="Times New Roman" w:hAnsi="Times New Roman" w:cs="Times New Roman"/>
          <w:sz w:val="24"/>
          <w:szCs w:val="24"/>
        </w:rPr>
        <w:t xml:space="preserve"> исполнением настоящего постановления оставляю за собой</w:t>
      </w:r>
      <w:r>
        <w:rPr>
          <w:rFonts w:ascii="Times New Roman" w:hAnsi="Times New Roman" w:cs="Times New Roman"/>
          <w:sz w:val="24"/>
          <w:szCs w:val="24"/>
        </w:rPr>
        <w:t>.</w:t>
      </w:r>
    </w:p>
    <w:p w:rsidR="00804996" w:rsidRPr="00C003BA" w:rsidRDefault="00804996" w:rsidP="00804996">
      <w:pPr>
        <w:pStyle w:val="ConsPlusNormal"/>
        <w:widowControl/>
        <w:ind w:firstLine="567"/>
        <w:jc w:val="both"/>
        <w:rPr>
          <w:rFonts w:ascii="Times New Roman" w:hAnsi="Times New Roman" w:cs="Times New Roman"/>
          <w:sz w:val="24"/>
          <w:szCs w:val="24"/>
        </w:rPr>
      </w:pPr>
    </w:p>
    <w:p w:rsidR="00804996" w:rsidRPr="00C003BA" w:rsidRDefault="00804996" w:rsidP="00804996">
      <w:pPr>
        <w:pStyle w:val="ConsPlusNormal"/>
        <w:widowControl/>
        <w:ind w:firstLine="567"/>
        <w:jc w:val="both"/>
        <w:rPr>
          <w:rFonts w:ascii="Times New Roman" w:hAnsi="Times New Roman" w:cs="Times New Roman"/>
          <w:sz w:val="24"/>
          <w:szCs w:val="24"/>
        </w:rPr>
      </w:pPr>
    </w:p>
    <w:p w:rsidR="00804996" w:rsidRPr="00C003BA" w:rsidRDefault="00804996" w:rsidP="00804996">
      <w:pPr>
        <w:pStyle w:val="ConsPlusNormal"/>
        <w:widowControl/>
        <w:ind w:firstLine="540"/>
        <w:jc w:val="both"/>
        <w:rPr>
          <w:rFonts w:ascii="Times New Roman" w:hAnsi="Times New Roman" w:cs="Times New Roman"/>
          <w:sz w:val="24"/>
          <w:szCs w:val="24"/>
        </w:rPr>
      </w:pPr>
    </w:p>
    <w:p w:rsidR="00804996" w:rsidRPr="00C003BA" w:rsidRDefault="00804996" w:rsidP="00804996">
      <w:pPr>
        <w:pStyle w:val="ConsPlusNormal"/>
        <w:widowControl/>
        <w:ind w:firstLine="540"/>
        <w:jc w:val="both"/>
        <w:rPr>
          <w:rFonts w:ascii="Times New Roman" w:hAnsi="Times New Roman" w:cs="Times New Roman"/>
          <w:sz w:val="24"/>
          <w:szCs w:val="24"/>
        </w:rPr>
      </w:pPr>
    </w:p>
    <w:p w:rsidR="00804996" w:rsidRPr="00C003BA" w:rsidRDefault="00804996" w:rsidP="00804996">
      <w:pPr>
        <w:pStyle w:val="ConsPlusNormal"/>
        <w:widowControl/>
        <w:ind w:firstLine="540"/>
        <w:jc w:val="both"/>
        <w:rPr>
          <w:rFonts w:ascii="Times New Roman" w:hAnsi="Times New Roman" w:cs="Times New Roman"/>
          <w:sz w:val="24"/>
          <w:szCs w:val="24"/>
        </w:rPr>
      </w:pPr>
    </w:p>
    <w:p w:rsidR="00804996" w:rsidRDefault="00804996" w:rsidP="00804996">
      <w:pPr>
        <w:pStyle w:val="ConsPlusNormal"/>
        <w:widowControl/>
        <w:tabs>
          <w:tab w:val="left" w:pos="7500"/>
        </w:tabs>
        <w:ind w:firstLine="567"/>
        <w:jc w:val="both"/>
        <w:rPr>
          <w:rFonts w:ascii="Times New Roman" w:hAnsi="Times New Roman" w:cs="Times New Roman"/>
          <w:sz w:val="24"/>
          <w:szCs w:val="24"/>
        </w:rPr>
      </w:pPr>
      <w:r w:rsidRPr="00C003BA">
        <w:rPr>
          <w:rFonts w:ascii="Times New Roman" w:hAnsi="Times New Roman" w:cs="Times New Roman"/>
          <w:sz w:val="24"/>
          <w:szCs w:val="24"/>
        </w:rPr>
        <w:t xml:space="preserve">Глава </w:t>
      </w:r>
      <w:r>
        <w:rPr>
          <w:rFonts w:ascii="Times New Roman" w:hAnsi="Times New Roman" w:cs="Times New Roman"/>
          <w:sz w:val="24"/>
          <w:szCs w:val="24"/>
        </w:rPr>
        <w:t>Лопатинского</w:t>
      </w:r>
      <w:r w:rsidRPr="00C003BA">
        <w:rPr>
          <w:rFonts w:ascii="Times New Roman" w:hAnsi="Times New Roman" w:cs="Times New Roman"/>
          <w:sz w:val="24"/>
          <w:szCs w:val="24"/>
        </w:rPr>
        <w:t xml:space="preserve"> сельсовета</w:t>
      </w:r>
    </w:p>
    <w:p w:rsidR="00804996" w:rsidRPr="00C003BA" w:rsidRDefault="00804996" w:rsidP="00804996">
      <w:pPr>
        <w:pStyle w:val="ConsPlusNormal"/>
        <w:widowControl/>
        <w:tabs>
          <w:tab w:val="left" w:pos="7500"/>
        </w:tabs>
        <w:ind w:firstLine="567"/>
        <w:jc w:val="both"/>
        <w:rPr>
          <w:rFonts w:ascii="Times New Roman" w:hAnsi="Times New Roman" w:cs="Times New Roman"/>
          <w:sz w:val="24"/>
          <w:szCs w:val="24"/>
        </w:rPr>
      </w:pPr>
      <w:r>
        <w:rPr>
          <w:rFonts w:ascii="Times New Roman" w:hAnsi="Times New Roman" w:cs="Times New Roman"/>
          <w:sz w:val="24"/>
          <w:szCs w:val="24"/>
        </w:rPr>
        <w:t>Татарского района Новосибирской области                      Л.К.Пономарева</w:t>
      </w:r>
      <w:r w:rsidRPr="00C003BA">
        <w:rPr>
          <w:rFonts w:ascii="Times New Roman" w:hAnsi="Times New Roman" w:cs="Times New Roman"/>
          <w:sz w:val="24"/>
          <w:szCs w:val="24"/>
        </w:rPr>
        <w:tab/>
      </w:r>
      <w:r>
        <w:rPr>
          <w:rFonts w:ascii="Times New Roman" w:hAnsi="Times New Roman" w:cs="Times New Roman"/>
          <w:sz w:val="24"/>
          <w:szCs w:val="24"/>
        </w:rPr>
        <w:t xml:space="preserve"> </w:t>
      </w: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Default="00804996" w:rsidP="00804996">
      <w:pPr>
        <w:ind w:firstLine="708"/>
        <w:rPr>
          <w:color w:val="000000"/>
          <w:sz w:val="24"/>
          <w:szCs w:val="24"/>
          <w:lang w:eastAsia="ru-RU"/>
        </w:rPr>
      </w:pPr>
    </w:p>
    <w:p w:rsidR="00804996" w:rsidRPr="00C003BA" w:rsidRDefault="00804996" w:rsidP="00804996">
      <w:pPr>
        <w:jc w:val="right"/>
        <w:outlineLvl w:val="1"/>
        <w:rPr>
          <w:sz w:val="24"/>
          <w:szCs w:val="24"/>
        </w:rPr>
      </w:pPr>
      <w:r w:rsidRPr="00C003BA">
        <w:rPr>
          <w:sz w:val="24"/>
          <w:szCs w:val="24"/>
        </w:rPr>
        <w:t xml:space="preserve">Приложение </w:t>
      </w:r>
    </w:p>
    <w:p w:rsidR="00804996" w:rsidRPr="00C003BA" w:rsidRDefault="00804996" w:rsidP="00804996">
      <w:pPr>
        <w:pStyle w:val="ConsNormal"/>
        <w:widowControl/>
        <w:ind w:left="5387" w:firstLine="0"/>
        <w:jc w:val="right"/>
        <w:rPr>
          <w:rFonts w:ascii="Times New Roman" w:hAnsi="Times New Roman" w:cs="Times New Roman"/>
          <w:sz w:val="24"/>
          <w:szCs w:val="24"/>
        </w:rPr>
      </w:pPr>
      <w:r w:rsidRPr="00C003BA">
        <w:rPr>
          <w:rFonts w:ascii="Times New Roman" w:hAnsi="Times New Roman" w:cs="Times New Roman"/>
          <w:sz w:val="24"/>
          <w:szCs w:val="24"/>
        </w:rPr>
        <w:t>к постановлению администрация</w:t>
      </w:r>
    </w:p>
    <w:p w:rsidR="00804996" w:rsidRPr="00C003BA" w:rsidRDefault="00804996" w:rsidP="00804996">
      <w:pPr>
        <w:pStyle w:val="ConsNormal"/>
        <w:widowControl/>
        <w:ind w:left="5387" w:firstLine="0"/>
        <w:jc w:val="right"/>
        <w:rPr>
          <w:rFonts w:ascii="Times New Roman" w:hAnsi="Times New Roman" w:cs="Times New Roman"/>
          <w:sz w:val="24"/>
          <w:szCs w:val="24"/>
        </w:rPr>
      </w:pPr>
      <w:r>
        <w:rPr>
          <w:rFonts w:ascii="Times New Roman" w:hAnsi="Times New Roman" w:cs="Times New Roman"/>
          <w:sz w:val="24"/>
          <w:szCs w:val="24"/>
        </w:rPr>
        <w:lastRenderedPageBreak/>
        <w:t>Лопатинского</w:t>
      </w:r>
      <w:r w:rsidRPr="00C003BA">
        <w:rPr>
          <w:rFonts w:ascii="Times New Roman" w:hAnsi="Times New Roman" w:cs="Times New Roman"/>
          <w:sz w:val="24"/>
          <w:szCs w:val="24"/>
        </w:rPr>
        <w:t xml:space="preserve"> сельсовета Татарского района</w:t>
      </w:r>
    </w:p>
    <w:p w:rsidR="00804996" w:rsidRPr="00C003BA" w:rsidRDefault="00804996" w:rsidP="00804996">
      <w:pPr>
        <w:pStyle w:val="ConsNormal"/>
        <w:widowControl/>
        <w:ind w:left="5387" w:firstLine="0"/>
        <w:jc w:val="right"/>
        <w:rPr>
          <w:rFonts w:ascii="Times New Roman" w:hAnsi="Times New Roman" w:cs="Times New Roman"/>
          <w:sz w:val="24"/>
          <w:szCs w:val="24"/>
        </w:rPr>
      </w:pPr>
      <w:r w:rsidRPr="00C003BA">
        <w:rPr>
          <w:rFonts w:ascii="Times New Roman" w:hAnsi="Times New Roman" w:cs="Times New Roman"/>
          <w:sz w:val="24"/>
          <w:szCs w:val="24"/>
        </w:rPr>
        <w:t xml:space="preserve">Новосибирской области </w:t>
      </w:r>
    </w:p>
    <w:p w:rsidR="00804996" w:rsidRPr="00C003BA" w:rsidRDefault="00804996" w:rsidP="00804996">
      <w:pPr>
        <w:pStyle w:val="ConsPlusNormal"/>
        <w:widowControl/>
        <w:ind w:left="5387" w:firstLine="0"/>
        <w:jc w:val="right"/>
        <w:rPr>
          <w:rFonts w:ascii="Times New Roman" w:hAnsi="Times New Roman" w:cs="Times New Roman"/>
          <w:sz w:val="24"/>
          <w:szCs w:val="24"/>
        </w:rPr>
      </w:pPr>
      <w:r w:rsidRPr="00C003BA">
        <w:rPr>
          <w:rFonts w:ascii="Times New Roman" w:hAnsi="Times New Roman" w:cs="Times New Roman"/>
          <w:sz w:val="24"/>
          <w:szCs w:val="24"/>
        </w:rPr>
        <w:t xml:space="preserve">«Об утверждении </w:t>
      </w:r>
      <w:proofErr w:type="gramStart"/>
      <w:r w:rsidRPr="00C003BA">
        <w:rPr>
          <w:rFonts w:ascii="Times New Roman" w:hAnsi="Times New Roman" w:cs="Times New Roman"/>
          <w:sz w:val="24"/>
          <w:szCs w:val="24"/>
        </w:rPr>
        <w:t>системы мониторинга состояния систем теплоснабжения</w:t>
      </w:r>
      <w:proofErr w:type="gramEnd"/>
      <w:r w:rsidRPr="00C003BA">
        <w:rPr>
          <w:rFonts w:ascii="Times New Roman" w:hAnsi="Times New Roman" w:cs="Times New Roman"/>
          <w:sz w:val="24"/>
          <w:szCs w:val="24"/>
        </w:rPr>
        <w:t xml:space="preserve"> на территории муниципального образования  </w:t>
      </w:r>
    </w:p>
    <w:p w:rsidR="00804996" w:rsidRPr="00C003BA" w:rsidRDefault="00804996" w:rsidP="00804996">
      <w:pPr>
        <w:pStyle w:val="ConsPlusNormal"/>
        <w:widowControl/>
        <w:ind w:left="5387" w:firstLine="0"/>
        <w:jc w:val="right"/>
        <w:rPr>
          <w:rFonts w:ascii="Times New Roman" w:hAnsi="Times New Roman" w:cs="Times New Roman"/>
          <w:sz w:val="24"/>
          <w:szCs w:val="24"/>
        </w:rPr>
      </w:pPr>
      <w:r>
        <w:rPr>
          <w:rFonts w:ascii="Times New Roman" w:hAnsi="Times New Roman" w:cs="Times New Roman"/>
          <w:sz w:val="24"/>
          <w:szCs w:val="24"/>
        </w:rPr>
        <w:t>Лопатинского</w:t>
      </w:r>
      <w:r w:rsidRPr="00C003BA">
        <w:rPr>
          <w:rFonts w:ascii="Times New Roman" w:hAnsi="Times New Roman" w:cs="Times New Roman"/>
          <w:sz w:val="24"/>
          <w:szCs w:val="24"/>
        </w:rPr>
        <w:t xml:space="preserve"> сельсовета</w:t>
      </w:r>
    </w:p>
    <w:p w:rsidR="00804996" w:rsidRPr="00C003BA" w:rsidRDefault="00804996" w:rsidP="00804996">
      <w:pPr>
        <w:pStyle w:val="ConsNormal"/>
        <w:widowControl/>
        <w:ind w:firstLine="0"/>
        <w:jc w:val="right"/>
        <w:rPr>
          <w:rFonts w:ascii="Times New Roman" w:hAnsi="Times New Roman" w:cs="Times New Roman"/>
          <w:sz w:val="24"/>
          <w:szCs w:val="24"/>
        </w:rPr>
      </w:pPr>
      <w:r w:rsidRPr="00C003BA">
        <w:rPr>
          <w:rFonts w:ascii="Times New Roman" w:hAnsi="Times New Roman" w:cs="Times New Roman"/>
          <w:sz w:val="24"/>
          <w:szCs w:val="24"/>
        </w:rPr>
        <w:t xml:space="preserve">от « </w:t>
      </w:r>
      <w:r>
        <w:rPr>
          <w:rFonts w:ascii="Times New Roman" w:hAnsi="Times New Roman" w:cs="Times New Roman"/>
          <w:sz w:val="24"/>
          <w:szCs w:val="24"/>
        </w:rPr>
        <w:t>06</w:t>
      </w:r>
      <w:r w:rsidRPr="00C003BA">
        <w:rPr>
          <w:rFonts w:ascii="Times New Roman" w:hAnsi="Times New Roman" w:cs="Times New Roman"/>
          <w:sz w:val="24"/>
          <w:szCs w:val="24"/>
        </w:rPr>
        <w:t xml:space="preserve"> »  </w:t>
      </w:r>
      <w:r>
        <w:rPr>
          <w:rFonts w:ascii="Times New Roman" w:hAnsi="Times New Roman" w:cs="Times New Roman"/>
          <w:sz w:val="24"/>
          <w:szCs w:val="24"/>
        </w:rPr>
        <w:t xml:space="preserve">09  </w:t>
      </w:r>
      <w:smartTag w:uri="urn:schemas-microsoft-com:office:smarttags" w:element="metricconverter">
        <w:smartTagPr>
          <w:attr w:name="ProductID" w:val="2016 г"/>
        </w:smartTagPr>
        <w:r>
          <w:rPr>
            <w:rFonts w:ascii="Times New Roman" w:hAnsi="Times New Roman" w:cs="Times New Roman"/>
            <w:sz w:val="24"/>
            <w:szCs w:val="24"/>
          </w:rPr>
          <w:t>2016</w:t>
        </w:r>
        <w:r w:rsidRPr="00C003BA">
          <w:rPr>
            <w:rFonts w:ascii="Times New Roman" w:hAnsi="Times New Roman" w:cs="Times New Roman"/>
            <w:sz w:val="24"/>
            <w:szCs w:val="24"/>
          </w:rPr>
          <w:t xml:space="preserve"> г</w:t>
        </w:r>
      </w:smartTag>
      <w:r w:rsidRPr="00C003BA">
        <w:rPr>
          <w:rFonts w:ascii="Times New Roman" w:hAnsi="Times New Roman" w:cs="Times New Roman"/>
          <w:sz w:val="24"/>
          <w:szCs w:val="24"/>
        </w:rPr>
        <w:t>. №</w:t>
      </w:r>
      <w:r>
        <w:rPr>
          <w:rFonts w:ascii="Times New Roman" w:hAnsi="Times New Roman" w:cs="Times New Roman"/>
          <w:sz w:val="24"/>
          <w:szCs w:val="24"/>
        </w:rPr>
        <w:t>52</w:t>
      </w:r>
    </w:p>
    <w:p w:rsidR="00804996" w:rsidRPr="00C003BA" w:rsidRDefault="00804996" w:rsidP="00804996">
      <w:pPr>
        <w:pStyle w:val="ListParagraph"/>
      </w:pPr>
    </w:p>
    <w:p w:rsidR="00804996" w:rsidRPr="00C003BA" w:rsidRDefault="00804996" w:rsidP="00804996">
      <w:pPr>
        <w:ind w:firstLine="708"/>
        <w:rPr>
          <w:color w:val="000000"/>
          <w:sz w:val="24"/>
          <w:szCs w:val="24"/>
          <w:lang w:eastAsia="ru-RU"/>
        </w:rPr>
      </w:pPr>
    </w:p>
    <w:p w:rsidR="00804996" w:rsidRPr="00C003BA" w:rsidRDefault="00804996" w:rsidP="00804996">
      <w:pPr>
        <w:ind w:firstLine="708"/>
        <w:jc w:val="center"/>
        <w:rPr>
          <w:b/>
          <w:sz w:val="24"/>
          <w:szCs w:val="24"/>
        </w:rPr>
      </w:pPr>
      <w:r w:rsidRPr="00C003BA">
        <w:rPr>
          <w:b/>
          <w:sz w:val="24"/>
          <w:szCs w:val="24"/>
        </w:rPr>
        <w:t>Система</w:t>
      </w:r>
    </w:p>
    <w:p w:rsidR="00804996" w:rsidRPr="00C003BA" w:rsidRDefault="00804996" w:rsidP="00804996">
      <w:pPr>
        <w:ind w:firstLine="708"/>
        <w:jc w:val="center"/>
        <w:rPr>
          <w:b/>
          <w:sz w:val="24"/>
          <w:szCs w:val="24"/>
        </w:rPr>
      </w:pPr>
      <w:r w:rsidRPr="00C003BA">
        <w:rPr>
          <w:b/>
          <w:sz w:val="24"/>
          <w:szCs w:val="24"/>
        </w:rPr>
        <w:t>мониторинга состояния систем теплоснабжения на терри</w:t>
      </w:r>
      <w:r>
        <w:rPr>
          <w:b/>
          <w:sz w:val="24"/>
          <w:szCs w:val="24"/>
        </w:rPr>
        <w:t>тории администрации Лопатинского</w:t>
      </w:r>
      <w:r w:rsidRPr="00C003BA">
        <w:rPr>
          <w:b/>
          <w:sz w:val="24"/>
          <w:szCs w:val="24"/>
        </w:rPr>
        <w:t xml:space="preserve"> сельсовета</w:t>
      </w:r>
    </w:p>
    <w:p w:rsidR="00804996" w:rsidRPr="00C003BA" w:rsidRDefault="00804996" w:rsidP="00804996">
      <w:pPr>
        <w:ind w:firstLine="708"/>
        <w:rPr>
          <w:sz w:val="24"/>
          <w:szCs w:val="24"/>
        </w:rPr>
      </w:pPr>
    </w:p>
    <w:p w:rsidR="00804996" w:rsidRPr="00C003BA" w:rsidRDefault="00804996" w:rsidP="00804996">
      <w:pPr>
        <w:pStyle w:val="ListParagraph"/>
        <w:numPr>
          <w:ilvl w:val="0"/>
          <w:numId w:val="2"/>
        </w:numPr>
        <w:jc w:val="center"/>
        <w:rPr>
          <w:b/>
        </w:rPr>
      </w:pPr>
      <w:r w:rsidRPr="00C003BA">
        <w:rPr>
          <w:b/>
        </w:rPr>
        <w:t>Вступление</w:t>
      </w:r>
    </w:p>
    <w:p w:rsidR="00804996" w:rsidRPr="00C003BA" w:rsidRDefault="00804996" w:rsidP="00804996">
      <w:pPr>
        <w:pStyle w:val="ListParagraph"/>
        <w:ind w:left="1068"/>
        <w:rPr>
          <w:b/>
          <w:color w:val="000000"/>
        </w:rPr>
      </w:pP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В настоящее время актуальной является задача  осуществления мониторинга состояния технологического оборудования и тепловых сетей.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Входные данные мониторинга должны строго соответствовать требованиям системы по актуальности  и достоверности.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Система мониторинга включает в себя: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xml:space="preserve">1. Систему сбора данных; </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xml:space="preserve">2. Систему хранения, обработки и представления данных; </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3. Систему анализа и выдачи информации для принятия решения.</w:t>
      </w:r>
    </w:p>
    <w:p w:rsidR="00804996" w:rsidRPr="00C003BA" w:rsidRDefault="00804996" w:rsidP="00804996">
      <w:pPr>
        <w:ind w:firstLine="426"/>
        <w:rPr>
          <w:color w:val="000000"/>
          <w:sz w:val="24"/>
          <w:szCs w:val="24"/>
          <w:lang w:eastAsia="ru-RU"/>
        </w:rPr>
      </w:pPr>
    </w:p>
    <w:p w:rsidR="00804996" w:rsidRPr="00C003BA" w:rsidRDefault="00804996" w:rsidP="00804996">
      <w:pPr>
        <w:pStyle w:val="ListParagraph"/>
        <w:numPr>
          <w:ilvl w:val="0"/>
          <w:numId w:val="2"/>
        </w:numPr>
        <w:ind w:left="0" w:firstLine="426"/>
        <w:jc w:val="center"/>
        <w:rPr>
          <w:b/>
          <w:color w:val="000000"/>
        </w:rPr>
      </w:pPr>
      <w:r w:rsidRPr="00C003BA">
        <w:rPr>
          <w:b/>
          <w:color w:val="000000"/>
        </w:rPr>
        <w:t>Порядок организации мониторинга и корректировки, развития систем теплоснабжения</w:t>
      </w:r>
    </w:p>
    <w:p w:rsidR="00804996" w:rsidRPr="00C003BA" w:rsidRDefault="00804996" w:rsidP="00804996">
      <w:pPr>
        <w:pStyle w:val="ListParagraph"/>
        <w:ind w:left="0" w:firstLine="426"/>
        <w:rPr>
          <w:b/>
          <w:color w:val="000000"/>
        </w:rPr>
      </w:pPr>
    </w:p>
    <w:p w:rsidR="00804996" w:rsidRPr="00C003BA" w:rsidRDefault="00804996" w:rsidP="00804996">
      <w:pPr>
        <w:pStyle w:val="ListParagraph"/>
        <w:numPr>
          <w:ilvl w:val="1"/>
          <w:numId w:val="2"/>
        </w:numPr>
        <w:ind w:left="0" w:firstLine="426"/>
        <w:jc w:val="center"/>
        <w:rPr>
          <w:b/>
          <w:color w:val="000000"/>
        </w:rPr>
      </w:pPr>
      <w:r w:rsidRPr="00C003BA">
        <w:rPr>
          <w:b/>
          <w:color w:val="000000"/>
        </w:rPr>
        <w:t>Общие положения</w:t>
      </w:r>
    </w:p>
    <w:p w:rsidR="00804996" w:rsidRPr="00C003BA" w:rsidRDefault="00804996" w:rsidP="00804996">
      <w:pPr>
        <w:pStyle w:val="ListParagraph"/>
        <w:ind w:left="0" w:firstLine="426"/>
        <w:jc w:val="both"/>
        <w:rPr>
          <w:b/>
          <w:color w:val="000000"/>
        </w:rPr>
      </w:pP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2.1.1.      Мониторинг  систем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xml:space="preserve">2.1.2.      Мониторинг проведения, развития систем теплоснабжения муниципального образования осуществляется в соответствии с Федеральным законом </w:t>
      </w:r>
      <w:r w:rsidRPr="00C003BA">
        <w:rPr>
          <w:sz w:val="24"/>
          <w:szCs w:val="24"/>
        </w:rPr>
        <w:t xml:space="preserve">от  27 июля </w:t>
      </w:r>
      <w:smartTag w:uri="urn:schemas-microsoft-com:office:smarttags" w:element="metricconverter">
        <w:smartTagPr>
          <w:attr w:name="ProductID" w:val="2010 г"/>
        </w:smartTagPr>
        <w:r w:rsidRPr="00C003BA">
          <w:rPr>
            <w:sz w:val="24"/>
            <w:szCs w:val="24"/>
          </w:rPr>
          <w:t>2010 г</w:t>
        </w:r>
      </w:smartTag>
      <w:r w:rsidRPr="00C003BA">
        <w:rPr>
          <w:sz w:val="24"/>
          <w:szCs w:val="24"/>
        </w:rPr>
        <w:t xml:space="preserve">. N 190-ФЗ </w:t>
      </w:r>
      <w:r w:rsidRPr="00C003BA">
        <w:rPr>
          <w:color w:val="000000"/>
          <w:sz w:val="24"/>
          <w:szCs w:val="24"/>
          <w:lang w:eastAsia="ru-RU"/>
        </w:rPr>
        <w:t>«О теплоснабжении».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2.1.3.      Целью проведения мониторинга является совершенствование, развитие, обеспечение ее соответствия изменившимся условиям внешней среды</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2.1.4.      Основными задачами проведения мониторинга являются: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соответствия запланированных мероприятий фактически осуществленным (оценка хода реализации);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соответствия фактических результатов, ее целям (анализ результативности);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соотношения затрат, направленных на реализацию с полученным эффектом (анализ эффективности);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влияния изменений внешних условий;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причин успехов и неудач выполнения;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эффективности организации выполнения;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lastRenderedPageBreak/>
        <w:t>–        корректировка с учетом происходящих изменений, в том числе уточнение целей и задач.</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2.1.5. Основными этапами проведения мониторинга являются: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определение целей и задач проведения мониторинга систем теплоснабжения;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формирование системы индикаторов, отражающих реализацию целей,  развития систем теплоснабжения;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полученной информации;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2.1.6.      </w:t>
      </w:r>
      <w:proofErr w:type="gramStart"/>
      <w:r w:rsidRPr="00C003BA">
        <w:rPr>
          <w:color w:val="000000"/>
          <w:sz w:val="24"/>
          <w:szCs w:val="24"/>
          <w:lang w:eastAsia="ru-RU"/>
        </w:rPr>
        <w:t xml:space="preserve">Основными индикаторами, </w:t>
      </w:r>
      <w:r>
        <w:rPr>
          <w:color w:val="000000"/>
          <w:sz w:val="24"/>
          <w:szCs w:val="24"/>
          <w:lang w:eastAsia="ru-RU"/>
        </w:rPr>
        <w:t xml:space="preserve"> </w:t>
      </w:r>
      <w:r w:rsidRPr="00C003BA">
        <w:rPr>
          <w:color w:val="000000"/>
          <w:sz w:val="24"/>
          <w:szCs w:val="24"/>
          <w:lang w:eastAsia="ru-RU"/>
        </w:rPr>
        <w:t>применяемыми для мониторинга развития систем теплоснабжения являются</w:t>
      </w:r>
      <w:proofErr w:type="gramEnd"/>
      <w:r w:rsidRPr="00C003BA">
        <w:rPr>
          <w:color w:val="000000"/>
          <w:sz w:val="24"/>
          <w:szCs w:val="24"/>
          <w:lang w:eastAsia="ru-RU"/>
        </w:rPr>
        <w:t>:</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объем выработки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xml:space="preserve">–        уровень загрузки мощностей </w:t>
      </w:r>
      <w:proofErr w:type="spellStart"/>
      <w:r w:rsidRPr="00C003BA">
        <w:rPr>
          <w:color w:val="000000"/>
          <w:sz w:val="24"/>
          <w:szCs w:val="24"/>
          <w:lang w:eastAsia="ru-RU"/>
        </w:rPr>
        <w:t>теплоисточников</w:t>
      </w:r>
      <w:proofErr w:type="spellEnd"/>
      <w:r w:rsidRPr="00C003BA">
        <w:rPr>
          <w:color w:val="000000"/>
          <w:sz w:val="24"/>
          <w:szCs w:val="24"/>
          <w:lang w:eastAsia="ru-RU"/>
        </w:rPr>
        <w:t>;</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уровень соответствия тепловых мощностей потребностям потребителей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обеспеченность тепловыми мощностями нового строительства;</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удельный расход тепловой энергии на отопление 1 кв</w:t>
      </w:r>
      <w:proofErr w:type="gramStart"/>
      <w:r w:rsidRPr="00C003BA">
        <w:rPr>
          <w:color w:val="000000"/>
          <w:sz w:val="24"/>
          <w:szCs w:val="24"/>
          <w:lang w:eastAsia="ru-RU"/>
        </w:rPr>
        <w:t>.м</w:t>
      </w:r>
      <w:proofErr w:type="gramEnd"/>
      <w:r w:rsidRPr="00C003BA">
        <w:rPr>
          <w:color w:val="000000"/>
          <w:sz w:val="24"/>
          <w:szCs w:val="24"/>
          <w:lang w:eastAsia="ru-RU"/>
        </w:rPr>
        <w:t>етра за рассматриваемый период;</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удельный расход тепловой энергии на ГВС в расчете на 1 жителя за рассматриваемый период;</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удельные нормы расхода топлива на выработку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удельные расход ресурсов на производство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удельный расход ресурсов на транспортировку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аварийность систем теплоснабжения (единиц на километр протяженности сетей);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доля ежегодно заменяемых сетей (в процентах от общей протяженности);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уровень платежей потребителей;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уровень рентабельности. </w:t>
      </w:r>
    </w:p>
    <w:p w:rsidR="00804996" w:rsidRPr="00C003BA" w:rsidRDefault="00804996" w:rsidP="00804996">
      <w:pPr>
        <w:ind w:firstLine="426"/>
        <w:rPr>
          <w:color w:val="000000"/>
          <w:sz w:val="24"/>
          <w:szCs w:val="24"/>
          <w:lang w:eastAsia="ru-RU"/>
        </w:rPr>
      </w:pPr>
    </w:p>
    <w:p w:rsidR="00804996" w:rsidRPr="00C003BA" w:rsidRDefault="00804996" w:rsidP="00804996">
      <w:pPr>
        <w:pStyle w:val="ListParagraph"/>
        <w:numPr>
          <w:ilvl w:val="1"/>
          <w:numId w:val="2"/>
        </w:numPr>
        <w:jc w:val="center"/>
        <w:rPr>
          <w:b/>
          <w:color w:val="000000"/>
        </w:rPr>
      </w:pPr>
      <w:r w:rsidRPr="00C003BA">
        <w:rPr>
          <w:b/>
          <w:color w:val="000000"/>
        </w:rPr>
        <w:t>Принципы проведения мониторинга, систем теплоснабжения</w:t>
      </w:r>
    </w:p>
    <w:p w:rsidR="00804996" w:rsidRPr="00C003BA" w:rsidRDefault="00804996" w:rsidP="00804996">
      <w:pPr>
        <w:pStyle w:val="ListParagraph"/>
        <w:ind w:left="1428"/>
        <w:rPr>
          <w:b/>
          <w:color w:val="000000"/>
        </w:rPr>
      </w:pP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2.2.1.      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2.2.2.       Проведение мониторинга и оценки, развития систем теплоснабжения базируется на следующих принципах:</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определенность – четкое определение показателей, последовательность измерений показателей от одного отчетного периода к другому;</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регулярность – проведение мониторинга достаточно часто и через равные промежутки времени;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достоверность – использование точной и достоверной информации, формализация методов сбора информации.</w:t>
      </w:r>
    </w:p>
    <w:p w:rsidR="00804996" w:rsidRPr="00C003BA" w:rsidRDefault="00804996" w:rsidP="00804996">
      <w:pPr>
        <w:ind w:firstLine="426"/>
        <w:rPr>
          <w:color w:val="000000"/>
          <w:sz w:val="24"/>
          <w:szCs w:val="24"/>
          <w:lang w:eastAsia="ru-RU"/>
        </w:rPr>
      </w:pPr>
      <w:r w:rsidRPr="00C003BA">
        <w:rPr>
          <w:color w:val="000000"/>
          <w:sz w:val="24"/>
          <w:szCs w:val="24"/>
          <w:lang w:eastAsia="ru-RU"/>
        </w:rPr>
        <w:t> </w:t>
      </w:r>
    </w:p>
    <w:p w:rsidR="00804996" w:rsidRPr="00C003BA" w:rsidRDefault="00804996" w:rsidP="00804996">
      <w:pPr>
        <w:pStyle w:val="ListParagraph"/>
        <w:numPr>
          <w:ilvl w:val="1"/>
          <w:numId w:val="2"/>
        </w:numPr>
        <w:jc w:val="center"/>
        <w:rPr>
          <w:b/>
          <w:color w:val="000000"/>
        </w:rPr>
      </w:pPr>
      <w:r w:rsidRPr="00C003BA">
        <w:rPr>
          <w:b/>
          <w:color w:val="000000"/>
        </w:rPr>
        <w:t>Сбор и систематизация информации</w:t>
      </w:r>
    </w:p>
    <w:p w:rsidR="00804996" w:rsidRPr="00C003BA" w:rsidRDefault="00804996" w:rsidP="00804996">
      <w:pPr>
        <w:pStyle w:val="ListParagraph"/>
        <w:ind w:left="1326"/>
        <w:rPr>
          <w:b/>
          <w:color w:val="000000"/>
        </w:rPr>
      </w:pPr>
    </w:p>
    <w:p w:rsidR="00804996" w:rsidRPr="00C003BA" w:rsidRDefault="00804996" w:rsidP="00804996">
      <w:pPr>
        <w:ind w:firstLine="426"/>
        <w:rPr>
          <w:color w:val="000000"/>
          <w:sz w:val="24"/>
          <w:szCs w:val="24"/>
          <w:lang w:eastAsia="ru-RU"/>
        </w:rPr>
      </w:pPr>
      <w:r w:rsidRPr="00C003BA">
        <w:rPr>
          <w:color w:val="000000"/>
          <w:sz w:val="24"/>
          <w:szCs w:val="24"/>
          <w:lang w:eastAsia="ru-RU"/>
        </w:rPr>
        <w:t>2.3.1.      Разработка системы индикаторов, позволяющих отслеживать ход выполнения, развития систем теплоснабжения.</w:t>
      </w:r>
    </w:p>
    <w:p w:rsidR="00804996" w:rsidRPr="00C003BA" w:rsidRDefault="00804996" w:rsidP="00804996">
      <w:pPr>
        <w:ind w:firstLine="426"/>
        <w:rPr>
          <w:color w:val="000000"/>
          <w:sz w:val="24"/>
          <w:szCs w:val="24"/>
          <w:lang w:eastAsia="ru-RU"/>
        </w:rPr>
      </w:pPr>
      <w:r w:rsidRPr="00C003BA">
        <w:rPr>
          <w:color w:val="000000"/>
          <w:sz w:val="24"/>
          <w:szCs w:val="24"/>
          <w:lang w:eastAsia="ru-RU"/>
        </w:rPr>
        <w:t>2.3.2.      Для каждого индикатора необходимо установить:</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определение (что отражает данный индикатор);</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источник информации;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периодичность (с какой частотой собирается);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точка отсчета (значение показателя «на входе» до момента реализации</w:t>
      </w:r>
      <w:proofErr w:type="gramStart"/>
      <w:r w:rsidRPr="00C003BA">
        <w:rPr>
          <w:color w:val="000000"/>
          <w:sz w:val="24"/>
          <w:szCs w:val="24"/>
          <w:lang w:eastAsia="ru-RU"/>
        </w:rPr>
        <w:t>,);</w:t>
      </w:r>
      <w:proofErr w:type="gramEnd"/>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lastRenderedPageBreak/>
        <w:t>–        целевое значение (ожидаемое значение «на выходе» по итогам реализации запланированных мероприятий);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единица измерения.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2.3.4.      Основными источниками получения информации являются: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субъекты теплоснабжения;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потребители тепловой энергии;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2.3.5.     Формат и периодичность предоставления информации устанавливаются отдельно для каждого источника получения информации.</w:t>
      </w:r>
    </w:p>
    <w:p w:rsidR="00804996" w:rsidRPr="00C003BA" w:rsidRDefault="00804996" w:rsidP="00804996">
      <w:pPr>
        <w:ind w:firstLine="426"/>
        <w:rPr>
          <w:color w:val="000000"/>
          <w:sz w:val="24"/>
          <w:szCs w:val="24"/>
          <w:lang w:eastAsia="ru-RU"/>
        </w:rPr>
      </w:pPr>
      <w:r w:rsidRPr="00C003BA">
        <w:rPr>
          <w:color w:val="000000"/>
          <w:sz w:val="24"/>
          <w:szCs w:val="24"/>
          <w:lang w:eastAsia="ru-RU"/>
        </w:rPr>
        <w:t> </w:t>
      </w:r>
    </w:p>
    <w:p w:rsidR="00804996" w:rsidRPr="00C003BA" w:rsidRDefault="00804996" w:rsidP="00804996">
      <w:pPr>
        <w:ind w:firstLine="426"/>
        <w:jc w:val="center"/>
        <w:rPr>
          <w:b/>
          <w:color w:val="000000"/>
          <w:sz w:val="24"/>
          <w:szCs w:val="24"/>
          <w:lang w:eastAsia="ru-RU"/>
        </w:rPr>
      </w:pPr>
      <w:r w:rsidRPr="00C003BA">
        <w:rPr>
          <w:b/>
          <w:color w:val="000000"/>
          <w:sz w:val="24"/>
          <w:szCs w:val="24"/>
          <w:lang w:eastAsia="ru-RU"/>
        </w:rPr>
        <w:t>2.5.      Анализ информации и формирование рекомендаций</w:t>
      </w:r>
    </w:p>
    <w:p w:rsidR="00804996" w:rsidRPr="00C003BA" w:rsidRDefault="00804996" w:rsidP="00804996">
      <w:pPr>
        <w:ind w:firstLine="426"/>
        <w:jc w:val="both"/>
        <w:rPr>
          <w:b/>
          <w:color w:val="000000"/>
          <w:sz w:val="24"/>
          <w:szCs w:val="24"/>
          <w:lang w:eastAsia="ru-RU"/>
        </w:rPr>
      </w:pP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2.5.1.      Основными этапами анализа информации о проведении, развития систем теплоснабжения являются: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описание фактической ситуации (фактическое значение индикаторов на момент сбора информации, описание условий внешней среды);</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ситуации в динамике (сравнение фактического значения индикаторов на момент сбора информации с точкой отсчета);</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сравнение затрат и эффектов;</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успехов и неудач;</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влияния изменений внешних условий;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анализ эффективности эксплуатации;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выводы;</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рекомендации.</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2.5.2.      Основными методами анализа информации являются:</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w:t>
      </w:r>
      <w:proofErr w:type="gramStart"/>
      <w:r w:rsidRPr="00C003BA">
        <w:rPr>
          <w:color w:val="000000"/>
          <w:sz w:val="24"/>
          <w:szCs w:val="24"/>
          <w:lang w:eastAsia="ru-RU"/>
        </w:rPr>
        <w:t>количественные</w:t>
      </w:r>
      <w:proofErr w:type="gramEnd"/>
      <w:r w:rsidRPr="00C003BA">
        <w:rPr>
          <w:color w:val="000000"/>
          <w:sz w:val="24"/>
          <w:szCs w:val="24"/>
          <w:lang w:eastAsia="ru-RU"/>
        </w:rPr>
        <w:t xml:space="preserve">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2.5.3.      Анализ информации об эксплуатации, развития систем теплоснабжения осуществляется с эксплуатирующей организацией.</w:t>
      </w:r>
    </w:p>
    <w:p w:rsidR="00804996" w:rsidRPr="00C003BA" w:rsidRDefault="00804996" w:rsidP="00804996">
      <w:pPr>
        <w:ind w:firstLine="426"/>
        <w:jc w:val="both"/>
        <w:rPr>
          <w:color w:val="000000"/>
          <w:sz w:val="24"/>
          <w:szCs w:val="24"/>
          <w:lang w:eastAsia="ru-RU"/>
        </w:rPr>
      </w:pPr>
      <w:r w:rsidRPr="00C003BA">
        <w:rPr>
          <w:color w:val="000000"/>
          <w:sz w:val="24"/>
          <w:szCs w:val="24"/>
          <w:lang w:eastAsia="ru-RU"/>
        </w:rPr>
        <w:t xml:space="preserve">2.5.4.      На основании данных анализа готовится отчет об эксплуатации, развитии систем теплоснабжения с использованием </w:t>
      </w:r>
      <w:proofErr w:type="spellStart"/>
      <w:r w:rsidRPr="00C003BA">
        <w:rPr>
          <w:color w:val="000000"/>
          <w:sz w:val="24"/>
          <w:szCs w:val="24"/>
          <w:lang w:eastAsia="ru-RU"/>
        </w:rPr>
        <w:t>таблично-графического</w:t>
      </w:r>
      <w:proofErr w:type="spellEnd"/>
      <w:r w:rsidRPr="00C003BA">
        <w:rPr>
          <w:color w:val="000000"/>
          <w:sz w:val="24"/>
          <w:szCs w:val="24"/>
          <w:lang w:eastAsia="ru-RU"/>
        </w:rPr>
        <w:t xml:space="preserve"> материала и формируются рекомендации по принятию управленческих решений, направленных на корректировку эксплуатации, (перераспределение ресурсов,  и т.д.).</w:t>
      </w:r>
    </w:p>
    <w:p w:rsidR="00804996" w:rsidRPr="00C003BA" w:rsidRDefault="00804996" w:rsidP="00804996">
      <w:pPr>
        <w:rPr>
          <w:sz w:val="24"/>
          <w:szCs w:val="24"/>
        </w:rPr>
      </w:pPr>
    </w:p>
    <w:p w:rsidR="00804996" w:rsidRPr="00C003BA" w:rsidRDefault="00804996" w:rsidP="00804996">
      <w:pPr>
        <w:rPr>
          <w:sz w:val="24"/>
          <w:szCs w:val="24"/>
          <w:lang w:eastAsia="ru-RU"/>
        </w:rPr>
      </w:pPr>
    </w:p>
    <w:p w:rsidR="00804996" w:rsidRPr="00C003BA" w:rsidRDefault="00804996" w:rsidP="00804996">
      <w:pPr>
        <w:rPr>
          <w:sz w:val="24"/>
          <w:szCs w:val="24"/>
          <w:lang w:eastAsia="ru-RU"/>
        </w:rPr>
      </w:pPr>
    </w:p>
    <w:p w:rsidR="00804996" w:rsidRPr="00C003BA" w:rsidRDefault="00804996" w:rsidP="00804996">
      <w:pPr>
        <w:rPr>
          <w:sz w:val="24"/>
          <w:szCs w:val="24"/>
          <w:lang w:eastAsia="ru-RU"/>
        </w:rPr>
      </w:pPr>
    </w:p>
    <w:p w:rsidR="00804996" w:rsidRPr="00C003BA" w:rsidRDefault="00804996" w:rsidP="00804996">
      <w:pPr>
        <w:rPr>
          <w:sz w:val="24"/>
          <w:szCs w:val="24"/>
          <w:lang w:eastAsia="ru-RU"/>
        </w:rPr>
      </w:pPr>
    </w:p>
    <w:p w:rsidR="00804996" w:rsidRPr="00C003BA" w:rsidRDefault="00804996" w:rsidP="00804996">
      <w:pPr>
        <w:rPr>
          <w:sz w:val="24"/>
          <w:szCs w:val="24"/>
          <w:lang w:eastAsia="ru-RU"/>
        </w:rPr>
      </w:pPr>
    </w:p>
    <w:p w:rsidR="00804996" w:rsidRPr="00C003BA" w:rsidRDefault="00804996" w:rsidP="00804996">
      <w:pPr>
        <w:rPr>
          <w:sz w:val="24"/>
          <w:szCs w:val="24"/>
        </w:rPr>
      </w:pPr>
    </w:p>
    <w:p w:rsidR="00804996" w:rsidRPr="00C003BA" w:rsidRDefault="00804996" w:rsidP="00804996">
      <w:pPr>
        <w:rPr>
          <w:sz w:val="24"/>
          <w:szCs w:val="24"/>
        </w:rPr>
      </w:pPr>
    </w:p>
    <w:p w:rsidR="00804996" w:rsidRPr="00C003BA" w:rsidRDefault="00804996" w:rsidP="00804996">
      <w:pPr>
        <w:rPr>
          <w:sz w:val="24"/>
          <w:szCs w:val="24"/>
        </w:rPr>
      </w:pPr>
    </w:p>
    <w:p w:rsidR="00804996" w:rsidRPr="00C003BA" w:rsidRDefault="00804996" w:rsidP="00804996">
      <w:pPr>
        <w:rPr>
          <w:sz w:val="24"/>
          <w:szCs w:val="24"/>
        </w:rPr>
      </w:pPr>
    </w:p>
    <w:p w:rsidR="00804996" w:rsidRPr="00C003BA" w:rsidRDefault="00804996" w:rsidP="00804996">
      <w:pPr>
        <w:jc w:val="both"/>
        <w:rPr>
          <w:sz w:val="24"/>
          <w:szCs w:val="24"/>
        </w:rPr>
      </w:pPr>
      <w:r w:rsidRPr="00C003BA">
        <w:rPr>
          <w:sz w:val="24"/>
          <w:szCs w:val="24"/>
        </w:rPr>
        <w:t xml:space="preserve">     </w:t>
      </w:r>
    </w:p>
    <w:p w:rsidR="002F7C87" w:rsidRDefault="002F7C87"/>
    <w:sectPr w:rsidR="002F7C87" w:rsidSect="002D09D5">
      <w:headerReference w:type="default" r:id="rId6"/>
      <w:footnotePr>
        <w:pos w:val="beneathText"/>
      </w:footnotePr>
      <w:pgSz w:w="11905" w:h="16837"/>
      <w:pgMar w:top="426" w:right="990" w:bottom="414" w:left="1247" w:header="142"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B99" w:rsidRDefault="00804996">
    <w:pPr>
      <w:pStyle w:val="a5"/>
      <w:rPr>
        <w:spacing w:val="30"/>
      </w:rPr>
    </w:pPr>
  </w:p>
  <w:p w:rsidR="00874B99" w:rsidRDefault="00804996">
    <w:pPr>
      <w:pStyle w:val="a9"/>
    </w:pPr>
  </w:p>
  <w:p w:rsidR="00874B99" w:rsidRDefault="0080499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C1"/>
    <w:multiLevelType w:val="multilevel"/>
    <w:tmpl w:val="5E2AF71E"/>
    <w:lvl w:ilvl="0">
      <w:start w:val="1"/>
      <w:numFmt w:val="decimal"/>
      <w:lvlText w:val="%1."/>
      <w:lvlJc w:val="left"/>
      <w:pPr>
        <w:ind w:left="1068" w:hanging="360"/>
      </w:pPr>
      <w:rPr>
        <w:rFonts w:cs="Times New Roman" w:hint="default"/>
      </w:rPr>
    </w:lvl>
    <w:lvl w:ilvl="1">
      <w:start w:val="1"/>
      <w:numFmt w:val="decimal"/>
      <w:isLgl/>
      <w:suff w:val="space"/>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1">
    <w:nsid w:val="49D24E60"/>
    <w:multiLevelType w:val="multilevel"/>
    <w:tmpl w:val="FFDADA94"/>
    <w:lvl w:ilvl="0">
      <w:start w:val="1"/>
      <w:numFmt w:val="decimal"/>
      <w:suff w:val="space"/>
      <w:lvlText w:val="%1."/>
      <w:lvlJc w:val="left"/>
      <w:pPr>
        <w:ind w:left="786" w:hanging="360"/>
      </w:pPr>
      <w:rPr>
        <w:rFonts w:cs="Times New Roman" w:hint="default"/>
      </w:rPr>
    </w:lvl>
    <w:lvl w:ilvl="1">
      <w:start w:val="3"/>
      <w:numFmt w:val="decimal"/>
      <w:isLgl/>
      <w:lvlText w:val="%1.%2."/>
      <w:lvlJc w:val="left"/>
      <w:pPr>
        <w:ind w:left="1326" w:hanging="900"/>
      </w:pPr>
      <w:rPr>
        <w:rFonts w:cs="Times New Roman" w:hint="default"/>
      </w:rPr>
    </w:lvl>
    <w:lvl w:ilvl="2">
      <w:start w:val="1"/>
      <w:numFmt w:val="decimal"/>
      <w:isLgl/>
      <w:lvlText w:val="%1.%2.%3."/>
      <w:lvlJc w:val="left"/>
      <w:pPr>
        <w:ind w:left="1326" w:hanging="90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pos w:val="beneathText"/>
  </w:footnotePr>
  <w:compat/>
  <w:rsids>
    <w:rsidRoot w:val="00804996"/>
    <w:rsid w:val="000B3D13"/>
    <w:rsid w:val="002F7C87"/>
    <w:rsid w:val="00804996"/>
    <w:rsid w:val="00A10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996"/>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804996"/>
    <w:pPr>
      <w:spacing w:after="120"/>
    </w:pPr>
  </w:style>
  <w:style w:type="character" w:customStyle="1" w:styleId="a4">
    <w:name w:val="Основной текст Знак"/>
    <w:basedOn w:val="a0"/>
    <w:link w:val="a3"/>
    <w:semiHidden/>
    <w:rsid w:val="00804996"/>
    <w:rPr>
      <w:rFonts w:ascii="Times New Roman" w:eastAsia="Times New Roman" w:hAnsi="Times New Roman" w:cs="Times New Roman"/>
      <w:sz w:val="20"/>
      <w:szCs w:val="20"/>
      <w:lang w:eastAsia="ar-SA"/>
    </w:rPr>
  </w:style>
  <w:style w:type="paragraph" w:styleId="a5">
    <w:name w:val="Title"/>
    <w:basedOn w:val="a"/>
    <w:next w:val="a6"/>
    <w:link w:val="a7"/>
    <w:qFormat/>
    <w:rsid w:val="00804996"/>
    <w:pPr>
      <w:jc w:val="center"/>
    </w:pPr>
    <w:rPr>
      <w:b/>
      <w:sz w:val="36"/>
    </w:rPr>
  </w:style>
  <w:style w:type="character" w:customStyle="1" w:styleId="a7">
    <w:name w:val="Название Знак"/>
    <w:basedOn w:val="a0"/>
    <w:link w:val="a5"/>
    <w:rsid w:val="00804996"/>
    <w:rPr>
      <w:rFonts w:ascii="Times New Roman" w:eastAsia="Times New Roman" w:hAnsi="Times New Roman" w:cs="Times New Roman"/>
      <w:b/>
      <w:sz w:val="36"/>
      <w:szCs w:val="20"/>
      <w:lang w:eastAsia="ar-SA"/>
    </w:rPr>
  </w:style>
  <w:style w:type="paragraph" w:styleId="a6">
    <w:name w:val="Subtitle"/>
    <w:basedOn w:val="a"/>
    <w:next w:val="a3"/>
    <w:link w:val="a8"/>
    <w:qFormat/>
    <w:rsid w:val="00804996"/>
    <w:pPr>
      <w:jc w:val="center"/>
    </w:pPr>
    <w:rPr>
      <w:b/>
      <w:sz w:val="28"/>
    </w:rPr>
  </w:style>
  <w:style w:type="character" w:customStyle="1" w:styleId="a8">
    <w:name w:val="Подзаголовок Знак"/>
    <w:basedOn w:val="a0"/>
    <w:link w:val="a6"/>
    <w:rsid w:val="00804996"/>
    <w:rPr>
      <w:rFonts w:ascii="Times New Roman" w:eastAsia="Times New Roman" w:hAnsi="Times New Roman" w:cs="Times New Roman"/>
      <w:b/>
      <w:sz w:val="28"/>
      <w:szCs w:val="20"/>
      <w:lang w:eastAsia="ar-SA"/>
    </w:rPr>
  </w:style>
  <w:style w:type="paragraph" w:styleId="a9">
    <w:name w:val="header"/>
    <w:basedOn w:val="a"/>
    <w:link w:val="aa"/>
    <w:semiHidden/>
    <w:rsid w:val="00804996"/>
    <w:pPr>
      <w:tabs>
        <w:tab w:val="center" w:pos="4153"/>
        <w:tab w:val="right" w:pos="8306"/>
      </w:tabs>
    </w:pPr>
  </w:style>
  <w:style w:type="character" w:customStyle="1" w:styleId="aa">
    <w:name w:val="Верхний колонтитул Знак"/>
    <w:basedOn w:val="a0"/>
    <w:link w:val="a9"/>
    <w:semiHidden/>
    <w:rsid w:val="00804996"/>
    <w:rPr>
      <w:rFonts w:ascii="Times New Roman" w:eastAsia="Times New Roman" w:hAnsi="Times New Roman" w:cs="Times New Roman"/>
      <w:sz w:val="20"/>
      <w:szCs w:val="20"/>
      <w:lang w:eastAsia="ar-SA"/>
    </w:rPr>
  </w:style>
  <w:style w:type="paragraph" w:customStyle="1" w:styleId="ConsPlusNormal">
    <w:name w:val="ConsPlusNormal"/>
    <w:rsid w:val="008049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ListParagraph">
    <w:name w:val="List Paragraph"/>
    <w:basedOn w:val="a"/>
    <w:rsid w:val="00804996"/>
    <w:pPr>
      <w:suppressAutoHyphens w:val="0"/>
      <w:ind w:left="720"/>
      <w:contextualSpacing/>
    </w:pPr>
    <w:rPr>
      <w:rFonts w:eastAsia="Calibri"/>
      <w:sz w:val="24"/>
      <w:szCs w:val="24"/>
      <w:lang w:eastAsia="ru-RU"/>
    </w:rPr>
  </w:style>
  <w:style w:type="paragraph" w:customStyle="1" w:styleId="ConsNormal">
    <w:name w:val="ConsNormal"/>
    <w:rsid w:val="00804996"/>
    <w:pPr>
      <w:widowControl w:val="0"/>
      <w:autoSpaceDE w:val="0"/>
      <w:autoSpaceDN w:val="0"/>
      <w:adjustRightInd w:val="0"/>
      <w:spacing w:after="0" w:line="240" w:lineRule="auto"/>
      <w:ind w:firstLine="720"/>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garantF1://12077489.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5646541</dc:creator>
  <cp:keywords/>
  <dc:description/>
  <cp:lastModifiedBy>5646541</cp:lastModifiedBy>
  <cp:revision>2</cp:revision>
  <dcterms:created xsi:type="dcterms:W3CDTF">2016-09-29T09:46:00Z</dcterms:created>
  <dcterms:modified xsi:type="dcterms:W3CDTF">2016-09-29T09:46:00Z</dcterms:modified>
</cp:coreProperties>
</file>